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88" w:rsidRDefault="00AD1D88" w:rsidP="00AD1D88">
      <w:pPr>
        <w:pStyle w:val="NormalWeb"/>
        <w:shd w:val="clear" w:color="auto" w:fill="FFFFFF"/>
        <w:spacing w:before="0" w:beforeAutospacing="0" w:after="0" w:afterAutospacing="0"/>
        <w:ind w:left="120" w:right="120"/>
        <w:rPr>
          <w:rStyle w:val="Strong"/>
          <w:rFonts w:ascii="Verdana" w:hAnsi="Verdana"/>
          <w:bCs w:val="0"/>
          <w:color w:val="333333"/>
          <w:sz w:val="17"/>
          <w:szCs w:val="17"/>
          <w:bdr w:val="none" w:sz="0" w:space="0" w:color="auto" w:frame="1"/>
        </w:rPr>
      </w:pPr>
      <w:r>
        <w:rPr>
          <w:rStyle w:val="Strong"/>
          <w:rFonts w:ascii="Verdana" w:hAnsi="Verdana"/>
          <w:bCs w:val="0"/>
          <w:color w:val="333333"/>
          <w:sz w:val="17"/>
          <w:szCs w:val="17"/>
          <w:bdr w:val="none" w:sz="0" w:space="0" w:color="auto" w:frame="1"/>
        </w:rPr>
        <w:t xml:space="preserve">Bekendmaking beslissing betreffende een natuurvergunning – Wijzigen kleine landschapselementen langsheen de N353 </w:t>
      </w:r>
    </w:p>
    <w:p w:rsidR="00AD1D88" w:rsidRPr="000B3897" w:rsidRDefault="00AD1D88" w:rsidP="000B3897">
      <w:pPr>
        <w:pStyle w:val="NormalWeb"/>
        <w:shd w:val="clear" w:color="auto" w:fill="FFFFFF"/>
        <w:spacing w:before="0" w:beforeAutospacing="0" w:after="0" w:afterAutospacing="0"/>
        <w:ind w:left="120" w:right="120"/>
        <w:rPr>
          <w:rFonts w:ascii="Verdana" w:hAnsi="Verdana"/>
          <w:color w:val="333333"/>
          <w:sz w:val="17"/>
          <w:szCs w:val="17"/>
        </w:rPr>
      </w:pPr>
    </w:p>
    <w:p w:rsidR="00AD1D88" w:rsidRPr="000B3897" w:rsidRDefault="00AD1D88" w:rsidP="000B3897">
      <w:pPr>
        <w:pStyle w:val="NormalWeb"/>
        <w:shd w:val="clear" w:color="auto" w:fill="FFFFFF"/>
        <w:spacing w:before="0" w:beforeAutospacing="0" w:after="0" w:afterAutospacing="0"/>
        <w:ind w:left="120" w:right="120"/>
        <w:rPr>
          <w:rFonts w:ascii="Verdana" w:hAnsi="Verdana"/>
          <w:color w:val="333333"/>
          <w:sz w:val="17"/>
          <w:szCs w:val="17"/>
        </w:rPr>
      </w:pPr>
      <w:r w:rsidRPr="000B3897">
        <w:rPr>
          <w:rFonts w:ascii="Verdana" w:hAnsi="Verdana"/>
          <w:color w:val="333333"/>
          <w:sz w:val="17"/>
          <w:szCs w:val="17"/>
        </w:rPr>
        <w:t xml:space="preserve">De burgemeester brengt ter algemene kennis van het publiek dat door de Bestendige Deputatie van provincie West-Vlaanderen in de zitting van 6/09/2018, </w:t>
      </w:r>
      <w:r w:rsidRPr="000B3897">
        <w:rPr>
          <w:rFonts w:ascii="Verdana" w:hAnsi="Verdana"/>
          <w:b/>
          <w:color w:val="333333"/>
          <w:sz w:val="17"/>
          <w:szCs w:val="17"/>
        </w:rPr>
        <w:t>een natuurvergunning werd verleend</w:t>
      </w:r>
      <w:r w:rsidRPr="000B3897">
        <w:rPr>
          <w:rFonts w:ascii="Verdana" w:hAnsi="Verdana"/>
          <w:color w:val="333333"/>
          <w:sz w:val="17"/>
          <w:szCs w:val="17"/>
        </w:rPr>
        <w:t xml:space="preserve"> aan het Agentschap Wegen en Verkeer, </w:t>
      </w:r>
      <w:r w:rsidR="000B3897" w:rsidRPr="000B3897">
        <w:rPr>
          <w:rFonts w:ascii="Verdana" w:hAnsi="Verdana"/>
          <w:color w:val="333333"/>
          <w:sz w:val="17"/>
          <w:szCs w:val="17"/>
        </w:rPr>
        <w:t xml:space="preserve">Koning Albert </w:t>
      </w:r>
      <w:proofErr w:type="gramStart"/>
      <w:r w:rsidR="000B3897" w:rsidRPr="000B3897">
        <w:rPr>
          <w:rFonts w:ascii="Verdana" w:hAnsi="Verdana"/>
          <w:color w:val="333333"/>
          <w:sz w:val="17"/>
          <w:szCs w:val="17"/>
        </w:rPr>
        <w:t>I laan</w:t>
      </w:r>
      <w:proofErr w:type="gramEnd"/>
      <w:r w:rsidR="000B3897" w:rsidRPr="000B3897">
        <w:rPr>
          <w:rFonts w:ascii="Verdana" w:hAnsi="Verdana"/>
          <w:color w:val="333333"/>
          <w:sz w:val="17"/>
          <w:szCs w:val="17"/>
        </w:rPr>
        <w:t xml:space="preserve"> 1-2 bus 82, 8200 Brugge</w:t>
      </w:r>
      <w:r w:rsidR="000B3897" w:rsidRPr="000B3897">
        <w:rPr>
          <w:rFonts w:ascii="Verdana" w:hAnsi="Verdana"/>
          <w:color w:val="333333"/>
          <w:sz w:val="17"/>
          <w:szCs w:val="17"/>
        </w:rPr>
        <w:t xml:space="preserve"> </w:t>
      </w:r>
      <w:r w:rsidRPr="000B3897">
        <w:rPr>
          <w:rFonts w:ascii="Verdana" w:hAnsi="Verdana"/>
          <w:color w:val="333333"/>
          <w:sz w:val="17"/>
          <w:szCs w:val="17"/>
        </w:rPr>
        <w:t xml:space="preserve">voor </w:t>
      </w:r>
      <w:bookmarkStart w:id="0" w:name="_GoBack"/>
      <w:r w:rsidR="000B3897" w:rsidRPr="000B3897">
        <w:rPr>
          <w:rFonts w:ascii="Verdana" w:hAnsi="Verdana"/>
          <w:b/>
          <w:color w:val="333333"/>
          <w:sz w:val="17"/>
          <w:szCs w:val="17"/>
        </w:rPr>
        <w:t>het wijzigen van kleine landschapselementen</w:t>
      </w:r>
      <w:r w:rsidR="000B3897" w:rsidRPr="000B3897">
        <w:rPr>
          <w:rFonts w:ascii="Verdana" w:hAnsi="Verdana"/>
          <w:color w:val="333333"/>
          <w:sz w:val="17"/>
          <w:szCs w:val="17"/>
        </w:rPr>
        <w:t xml:space="preserve"> </w:t>
      </w:r>
      <w:bookmarkEnd w:id="0"/>
      <w:r w:rsidR="000B3897" w:rsidRPr="000B3897">
        <w:rPr>
          <w:rFonts w:ascii="Verdana" w:hAnsi="Verdana"/>
          <w:color w:val="333333"/>
          <w:sz w:val="17"/>
          <w:szCs w:val="17"/>
        </w:rPr>
        <w:t xml:space="preserve">- </w:t>
      </w:r>
      <w:r w:rsidRPr="000B3897">
        <w:rPr>
          <w:rFonts w:ascii="Verdana" w:hAnsi="Verdana"/>
          <w:color w:val="333333"/>
          <w:sz w:val="17"/>
          <w:szCs w:val="17"/>
        </w:rPr>
        <w:t xml:space="preserve">het vellen van 1 es langsheen de N353 </w:t>
      </w:r>
      <w:proofErr w:type="spellStart"/>
      <w:r w:rsidRPr="000B3897">
        <w:rPr>
          <w:rFonts w:ascii="Verdana" w:hAnsi="Verdana"/>
          <w:color w:val="333333"/>
          <w:sz w:val="17"/>
          <w:szCs w:val="17"/>
        </w:rPr>
        <w:t>t.h.v</w:t>
      </w:r>
      <w:proofErr w:type="spellEnd"/>
      <w:r w:rsidRPr="000B3897">
        <w:rPr>
          <w:rFonts w:ascii="Verdana" w:hAnsi="Verdana"/>
          <w:color w:val="333333"/>
          <w:sz w:val="17"/>
          <w:szCs w:val="17"/>
        </w:rPr>
        <w:t xml:space="preserve">. </w:t>
      </w:r>
      <w:proofErr w:type="spellStart"/>
      <w:r w:rsidRPr="000B3897">
        <w:rPr>
          <w:rFonts w:ascii="Verdana" w:hAnsi="Verdana"/>
          <w:color w:val="333333"/>
          <w:sz w:val="17"/>
          <w:szCs w:val="17"/>
        </w:rPr>
        <w:t>kmp</w:t>
      </w:r>
      <w:proofErr w:type="spellEnd"/>
      <w:r w:rsidRPr="000B3897">
        <w:rPr>
          <w:rFonts w:ascii="Verdana" w:hAnsi="Verdana"/>
          <w:color w:val="333333"/>
          <w:sz w:val="17"/>
          <w:szCs w:val="17"/>
        </w:rPr>
        <w:t xml:space="preserve"> 5 te Spiere- Helkijn.</w:t>
      </w:r>
    </w:p>
    <w:p w:rsidR="00AD1D88" w:rsidRDefault="00AD1D88" w:rsidP="00AD1D88">
      <w:pPr>
        <w:pStyle w:val="NormalWeb"/>
        <w:shd w:val="clear" w:color="auto" w:fill="FFFFFF"/>
        <w:spacing w:before="0" w:beforeAutospacing="0" w:after="0" w:afterAutospacing="0"/>
        <w:ind w:left="120" w:right="120"/>
        <w:rPr>
          <w:rFonts w:ascii="Verdana" w:hAnsi="Verdana"/>
          <w:color w:val="333333"/>
          <w:sz w:val="17"/>
          <w:szCs w:val="17"/>
        </w:rPr>
      </w:pPr>
    </w:p>
    <w:p w:rsidR="00AD1D88" w:rsidRDefault="00AD1D88" w:rsidP="00AD1D88">
      <w:pPr>
        <w:pStyle w:val="NormalWeb"/>
        <w:shd w:val="clear" w:color="auto" w:fill="FFFFFF"/>
        <w:spacing w:before="0" w:beforeAutospacing="0" w:after="0" w:afterAutospacing="0"/>
        <w:ind w:left="120" w:right="120"/>
        <w:rPr>
          <w:rFonts w:ascii="Verdana" w:hAnsi="Verdana"/>
          <w:color w:val="333333"/>
          <w:sz w:val="17"/>
          <w:szCs w:val="17"/>
        </w:rPr>
      </w:pPr>
      <w:r>
        <w:rPr>
          <w:rFonts w:ascii="Verdana" w:hAnsi="Verdana"/>
          <w:color w:val="333333"/>
          <w:sz w:val="17"/>
          <w:szCs w:val="17"/>
        </w:rPr>
        <w:t>De beslissing met bijlagen, ligt gedurende de periode van </w:t>
      </w:r>
      <w:r w:rsidRPr="000B3897">
        <w:rPr>
          <w:rFonts w:ascii="Verdana" w:hAnsi="Verdana"/>
          <w:b/>
          <w:color w:val="333333"/>
          <w:sz w:val="17"/>
          <w:szCs w:val="17"/>
        </w:rPr>
        <w:t xml:space="preserve">22 september 2018 tot en met </w:t>
      </w:r>
      <w:r w:rsidR="000B3897" w:rsidRPr="000B3897">
        <w:rPr>
          <w:rFonts w:ascii="Verdana" w:hAnsi="Verdana"/>
          <w:b/>
          <w:color w:val="333333"/>
          <w:sz w:val="17"/>
          <w:szCs w:val="17"/>
        </w:rPr>
        <w:t>1</w:t>
      </w:r>
      <w:r w:rsidRPr="000B3897">
        <w:rPr>
          <w:rFonts w:ascii="Verdana" w:hAnsi="Verdana"/>
          <w:b/>
          <w:color w:val="333333"/>
          <w:sz w:val="17"/>
          <w:szCs w:val="17"/>
        </w:rPr>
        <w:t xml:space="preserve"> oktober 2018</w:t>
      </w:r>
      <w:r>
        <w:rPr>
          <w:rFonts w:ascii="Verdana" w:hAnsi="Verdana"/>
          <w:color w:val="333333"/>
          <w:sz w:val="17"/>
          <w:szCs w:val="17"/>
        </w:rPr>
        <w:t>, ter inzage van het publiek bij de dienst omgeving van het Gemeentebestuur</w:t>
      </w:r>
      <w:r w:rsidR="000B3897" w:rsidRPr="000B3897">
        <w:rPr>
          <w:rFonts w:ascii="Verdana" w:hAnsi="Verdana"/>
          <w:color w:val="333333"/>
          <w:sz w:val="17"/>
          <w:szCs w:val="17"/>
        </w:rPr>
        <w:t xml:space="preserve">, </w:t>
      </w:r>
      <w:proofErr w:type="spellStart"/>
      <w:r w:rsidR="000B3897" w:rsidRPr="000B3897">
        <w:rPr>
          <w:rFonts w:ascii="Verdana" w:hAnsi="Verdana"/>
          <w:color w:val="333333"/>
          <w:sz w:val="17"/>
          <w:szCs w:val="17"/>
        </w:rPr>
        <w:t>Oudenaardseweg</w:t>
      </w:r>
      <w:proofErr w:type="spellEnd"/>
      <w:r w:rsidR="000B3897" w:rsidRPr="000B3897">
        <w:rPr>
          <w:rFonts w:ascii="Verdana" w:hAnsi="Verdana"/>
          <w:color w:val="333333"/>
          <w:sz w:val="17"/>
          <w:szCs w:val="17"/>
        </w:rPr>
        <w:t xml:space="preserve"> 71, 8587 Spiere-Helkijn</w:t>
      </w:r>
      <w:r>
        <w:rPr>
          <w:rFonts w:ascii="Verdana" w:hAnsi="Verdana"/>
          <w:color w:val="333333"/>
          <w:sz w:val="17"/>
          <w:szCs w:val="17"/>
        </w:rPr>
        <w:t>.</w:t>
      </w:r>
    </w:p>
    <w:p w:rsidR="000B3897" w:rsidRDefault="000B3897" w:rsidP="00AD1D88">
      <w:pPr>
        <w:pStyle w:val="NormalWeb"/>
        <w:shd w:val="clear" w:color="auto" w:fill="FFFFFF"/>
        <w:spacing w:before="0" w:beforeAutospacing="0" w:after="0" w:afterAutospacing="0"/>
        <w:ind w:left="120" w:right="120"/>
        <w:rPr>
          <w:rFonts w:ascii="Verdana" w:hAnsi="Verdana"/>
          <w:color w:val="333333"/>
          <w:sz w:val="17"/>
          <w:szCs w:val="17"/>
        </w:rPr>
      </w:pPr>
    </w:p>
    <w:p w:rsidR="000B3897" w:rsidRDefault="000B3897" w:rsidP="000B3897">
      <w:pPr>
        <w:pStyle w:val="NormalWeb"/>
        <w:shd w:val="clear" w:color="auto" w:fill="FFFFFF"/>
        <w:spacing w:before="0" w:beforeAutospacing="0" w:after="0" w:afterAutospacing="0"/>
        <w:ind w:left="120" w:right="120"/>
        <w:rPr>
          <w:rFonts w:ascii="Verdana" w:hAnsi="Verdana"/>
          <w:color w:val="333333"/>
          <w:sz w:val="17"/>
          <w:szCs w:val="17"/>
        </w:rPr>
      </w:pPr>
      <w:r w:rsidRPr="000B3897">
        <w:rPr>
          <w:rFonts w:ascii="Verdana" w:hAnsi="Verdana"/>
          <w:color w:val="333333"/>
          <w:sz w:val="17"/>
          <w:szCs w:val="17"/>
        </w:rPr>
        <w:br/>
        <w:t xml:space="preserve">Tegen deze beslissing kan overeenkomstig artikel 17 en volgende van het besluit van 23 juli 1998 van de Vlaamse Regering tot vaststelling van nadere regels ter uitvoering van het decreet van 21 oktober 1997 betreffende het natuurbehoud en het natuurlijk milieu, beroep worden ingediend bij de </w:t>
      </w:r>
      <w:r>
        <w:rPr>
          <w:rFonts w:ascii="Verdana" w:hAnsi="Verdana"/>
          <w:color w:val="333333"/>
          <w:sz w:val="17"/>
          <w:szCs w:val="17"/>
        </w:rPr>
        <w:t xml:space="preserve">Vlaamse minister bevoegd voor Natuur. </w:t>
      </w:r>
    </w:p>
    <w:p w:rsidR="00AD1D88" w:rsidRDefault="000B3897" w:rsidP="000B3897">
      <w:pPr>
        <w:pStyle w:val="NormalWeb"/>
        <w:shd w:val="clear" w:color="auto" w:fill="FFFFFF"/>
        <w:spacing w:before="0" w:beforeAutospacing="0" w:after="0" w:afterAutospacing="0"/>
        <w:ind w:left="120" w:right="120"/>
        <w:rPr>
          <w:rFonts w:ascii="Verdana" w:hAnsi="Verdana"/>
          <w:color w:val="333333"/>
          <w:sz w:val="17"/>
          <w:szCs w:val="17"/>
        </w:rPr>
      </w:pPr>
      <w:r w:rsidRPr="000B3897">
        <w:rPr>
          <w:rFonts w:ascii="Verdana" w:hAnsi="Verdana" w:cs="Arial"/>
          <w:color w:val="05121D"/>
          <w:sz w:val="18"/>
          <w:szCs w:val="18"/>
        </w:rPr>
        <w:br/>
      </w:r>
    </w:p>
    <w:p w:rsidR="00E12545" w:rsidRDefault="00E12545" w:rsidP="00AD1D88"/>
    <w:p w:rsidR="000B3897" w:rsidRDefault="000B3897" w:rsidP="00AD1D88"/>
    <w:p w:rsidR="000B3897" w:rsidRPr="00AD1D88" w:rsidRDefault="000B3897" w:rsidP="00AD1D88"/>
    <w:sectPr w:rsidR="000B3897" w:rsidRPr="00AD1D88" w:rsidSect="00CE601F">
      <w:headerReference w:type="default" r:id="rId7"/>
      <w:type w:val="continuous"/>
      <w:pgSz w:w="11906" w:h="16838" w:code="9"/>
      <w:pgMar w:top="1134" w:right="1134" w:bottom="1701" w:left="2155" w:header="567" w:footer="7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D88" w:rsidRDefault="00AD1D88">
      <w:r>
        <w:separator/>
      </w:r>
    </w:p>
  </w:endnote>
  <w:endnote w:type="continuationSeparator" w:id="0">
    <w:p w:rsidR="00AD1D88" w:rsidRDefault="00AD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D88" w:rsidRDefault="00AD1D88">
      <w:r>
        <w:separator/>
      </w:r>
    </w:p>
  </w:footnote>
  <w:footnote w:type="continuationSeparator" w:id="0">
    <w:p w:rsidR="00AD1D88" w:rsidRDefault="00AD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545" w:rsidRDefault="00E12545">
    <w:pPr>
      <w:pStyle w:val="Headerrechts"/>
      <w:ind w:left="-540"/>
    </w:pPr>
  </w:p>
  <w:p w:rsidR="00E12545" w:rsidRDefault="00F35548">
    <w:pPr>
      <w:pStyle w:val="Headerrechts"/>
      <w:spacing w:before="1920" w:after="60"/>
      <w:ind w:left="-539"/>
    </w:pPr>
    <w:r>
      <w:t>pagina</w:t>
    </w:r>
    <w:r>
      <w:tab/>
    </w:r>
    <w:r>
      <w:rPr>
        <w:b/>
      </w:rPr>
      <w:fldChar w:fldCharType="begin"/>
    </w:r>
    <w:r>
      <w:rPr>
        <w:b/>
        <w:lang w:val="nl-NL"/>
      </w:rPr>
      <w:instrText>PAGE</w:instrText>
    </w:r>
    <w:r>
      <w:rPr>
        <w:b/>
      </w:rPr>
      <w:fldChar w:fldCharType="separate"/>
    </w:r>
    <w:r w:rsidR="000B3897">
      <w:rPr>
        <w:b/>
        <w:noProof/>
        <w:lang w:val="nl-NL"/>
      </w:rPr>
      <w:t>2</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E76D03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5FC5F7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0722E0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7248D"/>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A4069A"/>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1428A86E">
      <w:start w:val="1"/>
      <w:numFmt w:val="bullet"/>
      <w:lvlText w:val=""/>
      <w:lvlJc w:val="left"/>
      <w:pPr>
        <w:tabs>
          <w:tab w:val="num" w:pos="1494"/>
        </w:tabs>
        <w:ind w:left="1474" w:hanging="34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57DE0"/>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0B3E8706">
      <w:start w:val="1"/>
      <w:numFmt w:val="bullet"/>
      <w:lvlText w:val="o"/>
      <w:lvlJc w:val="left"/>
      <w:pPr>
        <w:tabs>
          <w:tab w:val="num" w:pos="927"/>
        </w:tabs>
        <w:ind w:left="907" w:hanging="34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0E59F9"/>
    <w:multiLevelType w:val="hybridMultilevel"/>
    <w:tmpl w:val="CA2447DA"/>
    <w:lvl w:ilvl="0" w:tplc="6B647A02">
      <w:start w:val="12"/>
      <w:numFmt w:val="bullet"/>
      <w:lvlText w:val="-"/>
      <w:lvlJc w:val="left"/>
      <w:pPr>
        <w:tabs>
          <w:tab w:val="num" w:pos="36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ED5D4C"/>
    <w:multiLevelType w:val="multilevel"/>
    <w:tmpl w:val="2BF6F0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634D51A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9DCC294C">
      <w:start w:val="1"/>
      <w:numFmt w:val="bullet"/>
      <w:lvlText w:val="o"/>
      <w:lvlJc w:val="left"/>
      <w:pPr>
        <w:tabs>
          <w:tab w:val="num" w:pos="927"/>
        </w:tabs>
        <w:ind w:left="907" w:hanging="340"/>
      </w:pPr>
      <w:rPr>
        <w:rFonts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F82AE9"/>
    <w:multiLevelType w:val="hybridMultilevel"/>
    <w:tmpl w:val="CA2447DA"/>
    <w:lvl w:ilvl="0" w:tplc="EECA8572">
      <w:start w:val="12"/>
      <w:numFmt w:val="bullet"/>
      <w:lvlText w:val="-"/>
      <w:lvlJc w:val="left"/>
      <w:pPr>
        <w:tabs>
          <w:tab w:val="num" w:pos="360"/>
        </w:tabs>
        <w:ind w:left="284" w:hanging="284"/>
      </w:pPr>
      <w:rPr>
        <w:rFonts w:ascii="Times New Roman" w:eastAsia="Times New Roman" w:hAnsi="Times New Roman" w:cs="Times New Roman" w:hint="default"/>
      </w:rPr>
    </w:lvl>
    <w:lvl w:ilvl="1" w:tplc="E0D61550">
      <w:start w:val="1"/>
      <w:numFmt w:val="bullet"/>
      <w:lvlText w:val="o"/>
      <w:lvlJc w:val="left"/>
      <w:pPr>
        <w:tabs>
          <w:tab w:val="num" w:pos="927"/>
        </w:tabs>
        <w:ind w:left="907"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3"/>
  </w:num>
  <w:num w:numId="4">
    <w:abstractNumId w:val="5"/>
  </w:num>
  <w:num w:numId="5">
    <w:abstractNumId w:val="8"/>
  </w:num>
  <w:num w:numId="6">
    <w:abstractNumId w:val="4"/>
  </w:num>
  <w:num w:numId="7">
    <w:abstractNumId w:val="9"/>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357"/>
  <w:doNotHyphenateCaps/>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88"/>
    <w:rsid w:val="000B3897"/>
    <w:rsid w:val="000F02C6"/>
    <w:rsid w:val="007C7D9A"/>
    <w:rsid w:val="00A6791D"/>
    <w:rsid w:val="00AD1D88"/>
    <w:rsid w:val="00CE601F"/>
    <w:rsid w:val="00D26D25"/>
    <w:rsid w:val="00E12545"/>
    <w:rsid w:val="00F355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AB386C"/>
  <w15:chartTrackingRefBased/>
  <w15:docId w15:val="{1E6543DA-F4CD-44BF-A793-D4159E0D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88"/>
    <w:rPr>
      <w:rFonts w:ascii="Calibri" w:eastAsiaTheme="minorHAnsi" w:hAnsi="Calibri" w:cs="Calibri"/>
      <w:sz w:val="22"/>
      <w:szCs w:val="22"/>
    </w:rPr>
  </w:style>
  <w:style w:type="paragraph" w:styleId="Heading1">
    <w:name w:val="heading 1"/>
    <w:basedOn w:val="Normal"/>
    <w:next w:val="Normal"/>
    <w:qFormat/>
    <w:pPr>
      <w:keepNext/>
      <w:numPr>
        <w:numId w:val="1"/>
      </w:numPr>
      <w:tabs>
        <w:tab w:val="clear" w:pos="432"/>
        <w:tab w:val="num" w:pos="284"/>
      </w:tabs>
      <w:spacing w:before="280" w:line="280" w:lineRule="exact"/>
      <w:ind w:left="284" w:hanging="284"/>
      <w:outlineLvl w:val="0"/>
    </w:pPr>
    <w:rPr>
      <w:rFonts w:ascii="Verdana" w:eastAsia="Times New Roman" w:hAnsi="Verdana" w:cs="Times New Roman"/>
      <w:b/>
      <w:bCs/>
      <w:sz w:val="18"/>
      <w:szCs w:val="24"/>
      <w:lang w:eastAsia="en-US"/>
    </w:rPr>
  </w:style>
  <w:style w:type="paragraph" w:styleId="Heading2">
    <w:name w:val="heading 2"/>
    <w:basedOn w:val="Normal"/>
    <w:next w:val="Normal"/>
    <w:qFormat/>
    <w:pPr>
      <w:keepNext/>
      <w:numPr>
        <w:ilvl w:val="1"/>
        <w:numId w:val="1"/>
      </w:numPr>
      <w:tabs>
        <w:tab w:val="clear" w:pos="576"/>
        <w:tab w:val="num" w:pos="426"/>
      </w:tabs>
      <w:spacing w:before="280" w:line="280" w:lineRule="exact"/>
      <w:ind w:left="426" w:hanging="426"/>
      <w:outlineLvl w:val="1"/>
    </w:pPr>
    <w:rPr>
      <w:rFonts w:ascii="Verdana" w:eastAsia="Times New Roman" w:hAnsi="Verdana" w:cs="Times New Roman"/>
      <w:b/>
      <w:bCs/>
      <w:sz w:val="18"/>
      <w:szCs w:val="24"/>
      <w:lang w:eastAsia="en-US"/>
    </w:rPr>
  </w:style>
  <w:style w:type="paragraph" w:styleId="Heading3">
    <w:name w:val="heading 3"/>
    <w:basedOn w:val="Normal"/>
    <w:next w:val="Normal"/>
    <w:link w:val="Heading3Char"/>
    <w:uiPriority w:val="9"/>
    <w:qFormat/>
    <w:pPr>
      <w:keepNext/>
      <w:numPr>
        <w:ilvl w:val="2"/>
        <w:numId w:val="1"/>
      </w:numPr>
      <w:tabs>
        <w:tab w:val="clear" w:pos="720"/>
        <w:tab w:val="num" w:pos="709"/>
      </w:tabs>
      <w:spacing w:before="280" w:line="280" w:lineRule="exact"/>
      <w:ind w:left="709" w:hanging="709"/>
      <w:outlineLvl w:val="2"/>
    </w:pPr>
    <w:rPr>
      <w:rFonts w:ascii="Verdana" w:eastAsia="Times New Roman" w:hAnsi="Verdana" w:cs="Arial"/>
      <w:b/>
      <w:bCs/>
      <w:sz w:val="18"/>
      <w:szCs w:val="26"/>
      <w:lang w:eastAsia="en-US"/>
    </w:rPr>
  </w:style>
  <w:style w:type="paragraph" w:styleId="Heading4">
    <w:name w:val="heading 4"/>
    <w:basedOn w:val="Normal"/>
    <w:next w:val="Normal"/>
    <w:qFormat/>
    <w:pPr>
      <w:keepNext/>
      <w:numPr>
        <w:ilvl w:val="3"/>
        <w:numId w:val="1"/>
      </w:numPr>
      <w:spacing w:before="280" w:line="280" w:lineRule="exact"/>
      <w:ind w:left="862" w:hanging="862"/>
      <w:outlineLvl w:val="3"/>
    </w:pPr>
    <w:rPr>
      <w:rFonts w:ascii="Verdana" w:eastAsia="Times New Roman" w:hAnsi="Verdana" w:cs="Times New Roman"/>
      <w:b/>
      <w:bCs/>
      <w:sz w:val="18"/>
      <w:szCs w:val="28"/>
      <w:lang w:eastAsia="en-US"/>
    </w:rPr>
  </w:style>
  <w:style w:type="paragraph" w:styleId="Heading5">
    <w:name w:val="heading 5"/>
    <w:basedOn w:val="Normal"/>
    <w:next w:val="Normal"/>
    <w:qFormat/>
    <w:pPr>
      <w:numPr>
        <w:ilvl w:val="4"/>
        <w:numId w:val="1"/>
      </w:numPr>
      <w:spacing w:before="280" w:line="280" w:lineRule="exact"/>
      <w:ind w:left="1009" w:hanging="1009"/>
      <w:outlineLvl w:val="4"/>
    </w:pPr>
    <w:rPr>
      <w:rFonts w:ascii="Verdana" w:eastAsia="Times New Roman" w:hAnsi="Verdana" w:cs="Times New Roman"/>
      <w:b/>
      <w:bCs/>
      <w:iCs/>
      <w:sz w:val="18"/>
      <w:szCs w:val="26"/>
      <w:lang w:eastAsia="en-US"/>
    </w:rPr>
  </w:style>
  <w:style w:type="paragraph" w:styleId="Heading6">
    <w:name w:val="heading 6"/>
    <w:basedOn w:val="Normal"/>
    <w:next w:val="Normal"/>
    <w:qFormat/>
    <w:pPr>
      <w:numPr>
        <w:ilvl w:val="5"/>
        <w:numId w:val="1"/>
      </w:numPr>
      <w:spacing w:before="280" w:line="280" w:lineRule="exact"/>
      <w:ind w:left="1151" w:hanging="1151"/>
      <w:outlineLvl w:val="5"/>
    </w:pPr>
    <w:rPr>
      <w:rFonts w:ascii="Verdana" w:eastAsia="Times New Roman" w:hAnsi="Verdana" w:cs="Times New Roman"/>
      <w:b/>
      <w:bCs/>
      <w:sz w:val="18"/>
      <w:lang w:eastAsia="en-US"/>
    </w:rPr>
  </w:style>
  <w:style w:type="paragraph" w:styleId="Heading7">
    <w:name w:val="heading 7"/>
    <w:basedOn w:val="Normal"/>
    <w:next w:val="Normal"/>
    <w:qFormat/>
    <w:pPr>
      <w:numPr>
        <w:ilvl w:val="6"/>
        <w:numId w:val="1"/>
      </w:numPr>
      <w:tabs>
        <w:tab w:val="clear" w:pos="1296"/>
        <w:tab w:val="num" w:pos="1418"/>
      </w:tabs>
      <w:spacing w:before="280" w:line="280" w:lineRule="exact"/>
      <w:ind w:left="1418" w:hanging="1418"/>
      <w:outlineLvl w:val="6"/>
    </w:pPr>
    <w:rPr>
      <w:rFonts w:ascii="Verdana" w:eastAsia="Times New Roman" w:hAnsi="Verdana" w:cs="Times New Roman"/>
      <w:b/>
      <w:sz w:val="18"/>
      <w:szCs w:val="24"/>
      <w:lang w:eastAsia="en-US"/>
    </w:rPr>
  </w:style>
  <w:style w:type="paragraph" w:styleId="Heading8">
    <w:name w:val="heading 8"/>
    <w:basedOn w:val="Normal"/>
    <w:next w:val="Normal"/>
    <w:qFormat/>
    <w:pPr>
      <w:numPr>
        <w:ilvl w:val="7"/>
        <w:numId w:val="1"/>
      </w:numPr>
      <w:tabs>
        <w:tab w:val="clear" w:pos="1440"/>
        <w:tab w:val="num" w:pos="1560"/>
      </w:tabs>
      <w:spacing w:before="280" w:line="280" w:lineRule="exact"/>
      <w:ind w:left="1560" w:hanging="1560"/>
      <w:outlineLvl w:val="7"/>
    </w:pPr>
    <w:rPr>
      <w:rFonts w:ascii="Verdana" w:eastAsia="Times New Roman" w:hAnsi="Verdana" w:cs="Times New Roman"/>
      <w:b/>
      <w:iCs/>
      <w:sz w:val="18"/>
      <w:szCs w:val="24"/>
      <w:lang w:eastAsia="en-US"/>
    </w:rPr>
  </w:style>
  <w:style w:type="paragraph" w:styleId="Heading9">
    <w:name w:val="heading 9"/>
    <w:basedOn w:val="Normal"/>
    <w:next w:val="Normal"/>
    <w:qFormat/>
    <w:pPr>
      <w:numPr>
        <w:ilvl w:val="8"/>
        <w:numId w:val="1"/>
      </w:numPr>
      <w:tabs>
        <w:tab w:val="clear" w:pos="1584"/>
        <w:tab w:val="num" w:pos="1843"/>
      </w:tabs>
      <w:spacing w:before="280" w:line="280" w:lineRule="exact"/>
      <w:ind w:left="1843" w:hanging="1843"/>
      <w:outlineLvl w:val="8"/>
    </w:pPr>
    <w:rPr>
      <w:rFonts w:ascii="Verdana" w:eastAsia="Times New Roman" w:hAnsi="Verdana" w:cs="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spacing w:line="280" w:lineRule="exact"/>
    </w:pPr>
    <w:rPr>
      <w:rFonts w:ascii="Verdana" w:eastAsia="Times New Roman" w:hAnsi="Verdana" w:cs="Times New Roman"/>
      <w:sz w:val="18"/>
      <w:szCs w:val="24"/>
      <w:lang w:eastAsia="en-US"/>
    </w:rPr>
  </w:style>
  <w:style w:type="paragraph" w:styleId="Footer">
    <w:name w:val="footer"/>
    <w:basedOn w:val="Normal"/>
    <w:semiHidden/>
    <w:pPr>
      <w:tabs>
        <w:tab w:val="center" w:pos="4536"/>
        <w:tab w:val="right" w:pos="9072"/>
      </w:tabs>
      <w:spacing w:line="240" w:lineRule="exact"/>
    </w:pPr>
    <w:rPr>
      <w:rFonts w:ascii="Verdana" w:eastAsia="Times New Roman" w:hAnsi="Verdana" w:cs="Times New Roman"/>
      <w:sz w:val="12"/>
      <w:szCs w:val="24"/>
      <w:lang w:eastAsia="en-US"/>
    </w:rPr>
  </w:style>
  <w:style w:type="paragraph" w:customStyle="1" w:styleId="Adres">
    <w:name w:val="Adres"/>
    <w:basedOn w:val="Normal"/>
    <w:pPr>
      <w:spacing w:line="280" w:lineRule="exact"/>
    </w:pPr>
    <w:rPr>
      <w:rFonts w:ascii="Verdana" w:eastAsia="Times New Roman" w:hAnsi="Verdana" w:cs="Times New Roman"/>
      <w:sz w:val="18"/>
      <w:szCs w:val="24"/>
      <w:lang w:eastAsia="en-US"/>
    </w:rPr>
  </w:style>
  <w:style w:type="paragraph" w:customStyle="1" w:styleId="Titel">
    <w:name w:val="Titel"/>
    <w:basedOn w:val="Heading1"/>
    <w:pPr>
      <w:numPr>
        <w:numId w:val="0"/>
      </w:numPr>
      <w:spacing w:before="520" w:after="560"/>
    </w:pPr>
    <w:rPr>
      <w:sz w:val="20"/>
      <w:lang w:val="en-GB"/>
    </w:rPr>
  </w:style>
  <w:style w:type="paragraph" w:customStyle="1" w:styleId="Headerlinks">
    <w:name w:val="Header_links"/>
    <w:basedOn w:val="Normal"/>
    <w:pPr>
      <w:spacing w:line="140" w:lineRule="exact"/>
      <w:jc w:val="right"/>
    </w:pPr>
    <w:rPr>
      <w:rFonts w:ascii="Verdana" w:eastAsia="Times New Roman" w:hAnsi="Verdana" w:cs="Times New Roman"/>
      <w:b/>
      <w:bCs/>
      <w:sz w:val="12"/>
      <w:szCs w:val="24"/>
      <w:lang w:eastAsia="en-US"/>
    </w:rPr>
  </w:style>
  <w:style w:type="paragraph" w:customStyle="1" w:styleId="Headerrechts">
    <w:name w:val="Header_rechts"/>
    <w:basedOn w:val="Normal"/>
    <w:pPr>
      <w:spacing w:line="140" w:lineRule="exact"/>
    </w:pPr>
    <w:rPr>
      <w:rFonts w:ascii="Verdana" w:eastAsia="Times New Roman" w:hAnsi="Verdana" w:cs="Times New Roman"/>
      <w:bCs/>
      <w:sz w:val="12"/>
      <w:szCs w:val="24"/>
      <w:lang w:eastAsia="en-US"/>
    </w:rPr>
  </w:style>
  <w:style w:type="paragraph" w:customStyle="1" w:styleId="logo">
    <w:name w:val="logo"/>
    <w:basedOn w:val="Normal"/>
    <w:pPr>
      <w:jc w:val="right"/>
    </w:pPr>
    <w:rPr>
      <w:rFonts w:ascii="Verdana" w:eastAsia="Times New Roman" w:hAnsi="Verdana" w:cs="Times New Roman"/>
      <w:sz w:val="18"/>
      <w:szCs w:val="24"/>
      <w:lang w:eastAsia="en-US"/>
    </w:rPr>
  </w:style>
  <w:style w:type="paragraph" w:customStyle="1" w:styleId="MargeTekst">
    <w:name w:val="MargeTekst"/>
    <w:basedOn w:val="Headerlinks"/>
    <w:pPr>
      <w:tabs>
        <w:tab w:val="right" w:pos="-142"/>
        <w:tab w:val="left" w:pos="0"/>
      </w:tabs>
      <w:spacing w:line="280" w:lineRule="exact"/>
      <w:ind w:left="-1701"/>
      <w:jc w:val="left"/>
    </w:pPr>
    <w:rPr>
      <w:lang w:val="en-US"/>
    </w:rPr>
  </w:style>
  <w:style w:type="paragraph" w:customStyle="1" w:styleId="refauteur">
    <w:name w:val="ref_auteur"/>
    <w:basedOn w:val="Headerlinks"/>
  </w:style>
  <w:style w:type="paragraph" w:customStyle="1" w:styleId="refdossier">
    <w:name w:val="ref_dossier"/>
    <w:basedOn w:val="Headerlinks"/>
  </w:style>
  <w:style w:type="paragraph" w:customStyle="1" w:styleId="refdatum">
    <w:name w:val="ref_datum"/>
    <w:basedOn w:val="refauteur"/>
  </w:style>
  <w:style w:type="paragraph" w:styleId="NormalWeb">
    <w:name w:val="Normal (Web)"/>
    <w:basedOn w:val="Normal"/>
    <w:uiPriority w:val="99"/>
    <w:unhideWhenUsed/>
    <w:rsid w:val="00AD1D88"/>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D1D88"/>
    <w:rPr>
      <w:b/>
      <w:bCs/>
    </w:rPr>
  </w:style>
  <w:style w:type="character" w:customStyle="1" w:styleId="Heading3Char">
    <w:name w:val="Heading 3 Char"/>
    <w:basedOn w:val="DefaultParagraphFont"/>
    <w:link w:val="Heading3"/>
    <w:uiPriority w:val="9"/>
    <w:rsid w:val="000B3897"/>
    <w:rPr>
      <w:rFonts w:ascii="Verdana" w:hAnsi="Verdana"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78886">
      <w:bodyDiv w:val="1"/>
      <w:marLeft w:val="0"/>
      <w:marRight w:val="0"/>
      <w:marTop w:val="0"/>
      <w:marBottom w:val="0"/>
      <w:divBdr>
        <w:top w:val="none" w:sz="0" w:space="0" w:color="auto"/>
        <w:left w:val="none" w:sz="0" w:space="0" w:color="auto"/>
        <w:bottom w:val="none" w:sz="0" w:space="0" w:color="auto"/>
        <w:right w:val="none" w:sz="0" w:space="0" w:color="auto"/>
      </w:divBdr>
    </w:div>
    <w:div w:id="1616133181">
      <w:bodyDiv w:val="1"/>
      <w:marLeft w:val="0"/>
      <w:marRight w:val="0"/>
      <w:marTop w:val="0"/>
      <w:marBottom w:val="0"/>
      <w:divBdr>
        <w:top w:val="none" w:sz="0" w:space="0" w:color="auto"/>
        <w:left w:val="none" w:sz="0" w:space="0" w:color="auto"/>
        <w:bottom w:val="none" w:sz="0" w:space="0" w:color="auto"/>
        <w:right w:val="none" w:sz="0" w:space="0" w:color="auto"/>
      </w:divBdr>
      <w:divsChild>
        <w:div w:id="1236861729">
          <w:marLeft w:val="0"/>
          <w:marRight w:val="0"/>
          <w:marTop w:val="150"/>
          <w:marBottom w:val="0"/>
          <w:divBdr>
            <w:top w:val="single" w:sz="2" w:space="4" w:color="000000"/>
            <w:left w:val="single" w:sz="2" w:space="0" w:color="000000"/>
            <w:bottom w:val="single" w:sz="2" w:space="4" w:color="000000"/>
            <w:right w:val="single" w:sz="2" w:space="0" w:color="000000"/>
          </w:divBdr>
        </w:div>
        <w:div w:id="2146268624">
          <w:marLeft w:val="0"/>
          <w:marRight w:val="0"/>
          <w:marTop w:val="0"/>
          <w:marBottom w:val="0"/>
          <w:divBdr>
            <w:top w:val="none" w:sz="0" w:space="0" w:color="auto"/>
            <w:left w:val="none" w:sz="0" w:space="0" w:color="auto"/>
            <w:bottom w:val="none" w:sz="0" w:space="0" w:color="auto"/>
            <w:right w:val="none" w:sz="0" w:space="0" w:color="auto"/>
          </w:divBdr>
          <w:divsChild>
            <w:div w:id="4341808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Normal</vt:lpstr>
    </vt:vector>
  </TitlesOfParts>
  <Company>Intercommunale Leiedal DV</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Jelle Scheerlinck</dc:creator>
  <cp:keywords/>
  <dc:description/>
  <cp:lastModifiedBy>Jelle Scheerlinck</cp:lastModifiedBy>
  <cp:revision>2</cp:revision>
  <cp:lastPrinted>2003-10-16T12:55:00Z</cp:lastPrinted>
  <dcterms:created xsi:type="dcterms:W3CDTF">2018-09-17T15:07:00Z</dcterms:created>
  <dcterms:modified xsi:type="dcterms:W3CDTF">2018-09-17T15:20:00Z</dcterms:modified>
</cp:coreProperties>
</file>