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692B" w14:textId="77777777" w:rsidR="00390E31" w:rsidRPr="00FF33E1" w:rsidRDefault="00390E31" w:rsidP="00390E31">
      <w:pPr>
        <w:tabs>
          <w:tab w:val="left" w:pos="4544"/>
        </w:tabs>
        <w:spacing w:line="240" w:lineRule="exact"/>
        <w:rPr>
          <w:rFonts w:cs="Arial"/>
          <w:color w:val="FF00FF"/>
          <w:lang w:val="en-US"/>
        </w:rPr>
      </w:pPr>
    </w:p>
    <w:p w14:paraId="63A56166" w14:textId="77777777" w:rsidR="00A62D36" w:rsidRPr="00FF33E1" w:rsidRDefault="00A62D36" w:rsidP="00390E31">
      <w:pPr>
        <w:tabs>
          <w:tab w:val="left" w:pos="4544"/>
        </w:tabs>
        <w:spacing w:line="240" w:lineRule="exact"/>
        <w:rPr>
          <w:rFonts w:cs="Arial"/>
          <w:color w:val="FF00FF"/>
          <w:lang w:val="en-US"/>
        </w:rPr>
      </w:pPr>
    </w:p>
    <w:p w14:paraId="5A966A88" w14:textId="77777777" w:rsidR="00A62D36" w:rsidRDefault="00A62D36" w:rsidP="00390E31">
      <w:pPr>
        <w:tabs>
          <w:tab w:val="left" w:pos="4544"/>
        </w:tabs>
        <w:spacing w:line="240" w:lineRule="exact"/>
        <w:rPr>
          <w:rFonts w:cs="Arial"/>
          <w:color w:val="FF00FF"/>
          <w:lang w:val="en-US"/>
        </w:rPr>
      </w:pPr>
    </w:p>
    <w:p w14:paraId="5781D37F" w14:textId="77777777" w:rsidR="00A52080" w:rsidRDefault="00A52080" w:rsidP="00390E31">
      <w:pPr>
        <w:tabs>
          <w:tab w:val="left" w:pos="4544"/>
        </w:tabs>
        <w:spacing w:line="240" w:lineRule="exact"/>
        <w:rPr>
          <w:rFonts w:cs="Arial"/>
          <w:color w:val="FF00FF"/>
          <w:lang w:val="en-US"/>
        </w:rPr>
      </w:pPr>
    </w:p>
    <w:p w14:paraId="2A9BA527" w14:textId="5F523E9F" w:rsidR="00A52080" w:rsidRPr="00A52080" w:rsidRDefault="00A52080" w:rsidP="00A52080">
      <w:pPr>
        <w:tabs>
          <w:tab w:val="left" w:pos="4544"/>
        </w:tabs>
        <w:spacing w:line="240" w:lineRule="exact"/>
        <w:jc w:val="right"/>
        <w:rPr>
          <w:rFonts w:cs="Arial"/>
          <w:color w:val="FF00FF"/>
        </w:rPr>
      </w:pPr>
      <w:r w:rsidRPr="00FF33E1">
        <w:rPr>
          <w:rFonts w:cs="Arial"/>
          <w:color w:val="000000" w:themeColor="text1"/>
        </w:rPr>
        <w:t>Gemeentelijk dossiernummer</w:t>
      </w:r>
      <w:r>
        <w:rPr>
          <w:rFonts w:cs="Arial"/>
          <w:color w:val="000000" w:themeColor="text1"/>
        </w:rPr>
        <w:t xml:space="preserve">: </w:t>
      </w:r>
      <w:r w:rsidRPr="00FF33E1">
        <w:rPr>
          <w:rFonts w:cs="Arial"/>
          <w:color w:val="000000" w:themeColor="text1"/>
        </w:rPr>
        <w:t>20</w:t>
      </w:r>
      <w:r w:rsidR="0098305B">
        <w:rPr>
          <w:rFonts w:cs="Arial"/>
          <w:color w:val="000000" w:themeColor="text1"/>
        </w:rPr>
        <w:t>21.</w:t>
      </w:r>
      <w:r w:rsidR="0058671B">
        <w:rPr>
          <w:rFonts w:cs="Arial"/>
          <w:color w:val="000000" w:themeColor="text1"/>
        </w:rPr>
        <w:t>31</w:t>
      </w:r>
    </w:p>
    <w:p w14:paraId="301B7FDE" w14:textId="3AC9C1D6" w:rsidR="00A62D36" w:rsidRPr="00A52080" w:rsidRDefault="00A52080" w:rsidP="00A52080">
      <w:pPr>
        <w:tabs>
          <w:tab w:val="left" w:pos="4544"/>
        </w:tabs>
        <w:spacing w:line="240" w:lineRule="exact"/>
        <w:jc w:val="right"/>
        <w:rPr>
          <w:rFonts w:cs="Arial"/>
          <w:color w:val="FF00FF"/>
        </w:rPr>
      </w:pPr>
      <w:r>
        <w:rPr>
          <w:rFonts w:cs="Arial"/>
          <w:color w:val="000000" w:themeColor="text1"/>
        </w:rPr>
        <w:t xml:space="preserve">Nummer Omgevingsloket: </w:t>
      </w:r>
      <w:r w:rsidRPr="00FF33E1">
        <w:rPr>
          <w:rFonts w:cs="Arial"/>
          <w:color w:val="000000" w:themeColor="text1"/>
        </w:rPr>
        <w:t>OMV_</w:t>
      </w:r>
      <w:r w:rsidR="0058671B">
        <w:rPr>
          <w:szCs w:val="24"/>
        </w:rPr>
        <w:t>2021123433</w:t>
      </w:r>
    </w:p>
    <w:p w14:paraId="2A05320E" w14:textId="77777777" w:rsidR="00A62D36" w:rsidRPr="00A52080" w:rsidRDefault="00A62D36" w:rsidP="00390E31">
      <w:pPr>
        <w:tabs>
          <w:tab w:val="left" w:pos="4544"/>
        </w:tabs>
        <w:spacing w:line="240" w:lineRule="exact"/>
        <w:rPr>
          <w:rFonts w:cs="Arial"/>
          <w:color w:val="FF00FF"/>
        </w:rPr>
      </w:pPr>
    </w:p>
    <w:p w14:paraId="245E04BA" w14:textId="77777777" w:rsidR="008202F6" w:rsidRPr="00FF33E1" w:rsidRDefault="00A62D36" w:rsidP="008202F6">
      <w:pPr>
        <w:pBdr>
          <w:bottom w:val="single" w:sz="4" w:space="1" w:color="auto"/>
        </w:pBdr>
        <w:rPr>
          <w:b/>
        </w:rPr>
      </w:pPr>
      <w:r w:rsidRPr="00FF33E1">
        <w:rPr>
          <w:b/>
        </w:rPr>
        <w:t xml:space="preserve">BESLUIT VAN HET COLLEGE VAN BURGEMEESTER EN SCHEPENEN TOT </w:t>
      </w:r>
      <w:r w:rsidR="00A52080">
        <w:rPr>
          <w:b/>
        </w:rPr>
        <w:t xml:space="preserve">VERLENEN VAN </w:t>
      </w:r>
      <w:r w:rsidRPr="00FF33E1">
        <w:rPr>
          <w:b/>
        </w:rPr>
        <w:t>EEN OMGEVINGSVERGUNNING</w:t>
      </w:r>
    </w:p>
    <w:p w14:paraId="45E80B8B" w14:textId="77777777" w:rsidR="008202F6" w:rsidRPr="00FF33E1" w:rsidRDefault="008202F6" w:rsidP="00390E31">
      <w:pPr>
        <w:jc w:val="both"/>
        <w:rPr>
          <w:rFonts w:cs="Arial"/>
          <w:i/>
          <w:iCs/>
        </w:rPr>
      </w:pPr>
    </w:p>
    <w:tbl>
      <w:tblPr>
        <w:tblStyle w:val="Tabelraster"/>
        <w:tblW w:w="8642" w:type="dxa"/>
        <w:tblBorders>
          <w:insideV w:val="none" w:sz="0" w:space="0" w:color="auto"/>
        </w:tblBorders>
        <w:tblLayout w:type="fixed"/>
        <w:tblLook w:val="04A0" w:firstRow="1" w:lastRow="0" w:firstColumn="1" w:lastColumn="0" w:noHBand="0" w:noVBand="1"/>
      </w:tblPr>
      <w:tblGrid>
        <w:gridCol w:w="3256"/>
        <w:gridCol w:w="283"/>
        <w:gridCol w:w="5103"/>
      </w:tblGrid>
      <w:tr w:rsidR="0098305B" w14:paraId="20EA5F12" w14:textId="77777777" w:rsidTr="00124ABC">
        <w:tc>
          <w:tcPr>
            <w:tcW w:w="3256" w:type="dxa"/>
          </w:tcPr>
          <w:p w14:paraId="38C493BA" w14:textId="77777777" w:rsidR="0098305B" w:rsidRPr="00CD2E8C" w:rsidRDefault="0098305B" w:rsidP="00124ABC">
            <w:pPr>
              <w:tabs>
                <w:tab w:val="left" w:pos="-1440"/>
              </w:tabs>
              <w:rPr>
                <w:rFonts w:cs="Arial"/>
                <w:color w:val="000000" w:themeColor="text1"/>
              </w:rPr>
            </w:pPr>
            <w:r w:rsidRPr="00CD2E8C">
              <w:rPr>
                <w:rFonts w:cs="Arial"/>
                <w:color w:val="000000" w:themeColor="text1"/>
              </w:rPr>
              <w:t>Projectnaam</w:t>
            </w:r>
          </w:p>
        </w:tc>
        <w:tc>
          <w:tcPr>
            <w:tcW w:w="283" w:type="dxa"/>
          </w:tcPr>
          <w:p w14:paraId="68642401" w14:textId="77777777" w:rsidR="0098305B" w:rsidRPr="00684E0D" w:rsidRDefault="0098305B" w:rsidP="00124ABC">
            <w:pPr>
              <w:tabs>
                <w:tab w:val="left" w:pos="-1440"/>
              </w:tabs>
              <w:rPr>
                <w:rFonts w:cs="Arial"/>
                <w:color w:val="000000" w:themeColor="text1"/>
              </w:rPr>
            </w:pPr>
            <w:r w:rsidRPr="00684E0D">
              <w:rPr>
                <w:rFonts w:cs="Arial"/>
                <w:color w:val="000000" w:themeColor="text1"/>
              </w:rPr>
              <w:t>:</w:t>
            </w:r>
          </w:p>
        </w:tc>
        <w:tc>
          <w:tcPr>
            <w:tcW w:w="5103" w:type="dxa"/>
          </w:tcPr>
          <w:p w14:paraId="64C6279B" w14:textId="7528F4B2" w:rsidR="0098305B" w:rsidRPr="00684E0D" w:rsidRDefault="0058671B" w:rsidP="00124ABC">
            <w:pPr>
              <w:tabs>
                <w:tab w:val="left" w:pos="-1440"/>
              </w:tabs>
              <w:rPr>
                <w:rFonts w:cs="Arial"/>
                <w:color w:val="000000" w:themeColor="text1"/>
              </w:rPr>
            </w:pPr>
            <w:r>
              <w:rPr>
                <w:rFonts w:cs="Arial"/>
                <w:color w:val="000000" w:themeColor="text1"/>
              </w:rPr>
              <w:t>NV Jan Construct</w:t>
            </w:r>
          </w:p>
        </w:tc>
      </w:tr>
      <w:tr w:rsidR="0098305B" w14:paraId="4E608A10" w14:textId="77777777" w:rsidTr="00124ABC">
        <w:tc>
          <w:tcPr>
            <w:tcW w:w="3256" w:type="dxa"/>
          </w:tcPr>
          <w:p w14:paraId="5A4DEF62" w14:textId="77777777" w:rsidR="0098305B" w:rsidRPr="00CD2E8C" w:rsidRDefault="0098305B" w:rsidP="00124ABC">
            <w:pPr>
              <w:tabs>
                <w:tab w:val="left" w:pos="-1440"/>
              </w:tabs>
              <w:rPr>
                <w:rFonts w:cs="Arial"/>
                <w:color w:val="000000" w:themeColor="text1"/>
              </w:rPr>
            </w:pPr>
            <w:r w:rsidRPr="00CD2E8C">
              <w:rPr>
                <w:rFonts w:cs="Arial"/>
                <w:color w:val="000000" w:themeColor="text1"/>
              </w:rPr>
              <w:t xml:space="preserve">Dossiernummer Omgevingsloket   </w:t>
            </w:r>
          </w:p>
        </w:tc>
        <w:tc>
          <w:tcPr>
            <w:tcW w:w="283" w:type="dxa"/>
          </w:tcPr>
          <w:p w14:paraId="7AE56521" w14:textId="77777777" w:rsidR="0098305B" w:rsidRPr="00684E0D" w:rsidRDefault="0098305B" w:rsidP="00124ABC">
            <w:pPr>
              <w:tabs>
                <w:tab w:val="left" w:pos="-1440"/>
              </w:tabs>
              <w:rPr>
                <w:rFonts w:cs="Arial"/>
                <w:color w:val="000000" w:themeColor="text1"/>
              </w:rPr>
            </w:pPr>
            <w:r w:rsidRPr="00684E0D">
              <w:rPr>
                <w:rFonts w:cs="Arial"/>
                <w:color w:val="000000" w:themeColor="text1"/>
              </w:rPr>
              <w:t>:</w:t>
            </w:r>
          </w:p>
        </w:tc>
        <w:tc>
          <w:tcPr>
            <w:tcW w:w="5103" w:type="dxa"/>
          </w:tcPr>
          <w:p w14:paraId="4D659DB8" w14:textId="7B0FEAC3" w:rsidR="0098305B" w:rsidRPr="00684E0D" w:rsidRDefault="0058671B" w:rsidP="00124ABC">
            <w:pPr>
              <w:tabs>
                <w:tab w:val="left" w:pos="-1440"/>
              </w:tabs>
              <w:rPr>
                <w:rFonts w:cs="Arial"/>
                <w:color w:val="000000" w:themeColor="text1"/>
              </w:rPr>
            </w:pPr>
            <w:r w:rsidRPr="00FF33E1">
              <w:rPr>
                <w:rFonts w:cs="Arial"/>
                <w:color w:val="000000" w:themeColor="text1"/>
              </w:rPr>
              <w:t>OMV_</w:t>
            </w:r>
            <w:r>
              <w:rPr>
                <w:szCs w:val="24"/>
              </w:rPr>
              <w:t>2021123433</w:t>
            </w:r>
          </w:p>
        </w:tc>
      </w:tr>
      <w:tr w:rsidR="0098305B" w14:paraId="6CB29FEF" w14:textId="77777777" w:rsidTr="00124ABC">
        <w:tc>
          <w:tcPr>
            <w:tcW w:w="3256" w:type="dxa"/>
          </w:tcPr>
          <w:p w14:paraId="689D6911" w14:textId="77777777" w:rsidR="0098305B" w:rsidRPr="00CD2E8C" w:rsidRDefault="0098305B" w:rsidP="00124ABC">
            <w:pPr>
              <w:tabs>
                <w:tab w:val="left" w:pos="-1440"/>
              </w:tabs>
              <w:rPr>
                <w:rFonts w:cs="Arial"/>
                <w:color w:val="000000" w:themeColor="text1"/>
              </w:rPr>
            </w:pPr>
            <w:r w:rsidRPr="00CD2E8C">
              <w:rPr>
                <w:rFonts w:cs="Arial"/>
                <w:color w:val="000000" w:themeColor="text1"/>
              </w:rPr>
              <w:t>Gemeentelijk dossiernummer</w:t>
            </w:r>
          </w:p>
        </w:tc>
        <w:tc>
          <w:tcPr>
            <w:tcW w:w="283" w:type="dxa"/>
          </w:tcPr>
          <w:p w14:paraId="79D4A889" w14:textId="77777777" w:rsidR="0098305B" w:rsidRPr="00684E0D" w:rsidRDefault="0098305B" w:rsidP="00124ABC">
            <w:pPr>
              <w:tabs>
                <w:tab w:val="left" w:pos="-1440"/>
              </w:tabs>
              <w:spacing w:after="200" w:line="276" w:lineRule="auto"/>
              <w:rPr>
                <w:rFonts w:cs="Arial"/>
                <w:color w:val="000000" w:themeColor="text1"/>
              </w:rPr>
            </w:pPr>
            <w:r w:rsidRPr="00684E0D">
              <w:rPr>
                <w:rFonts w:cs="Arial"/>
                <w:color w:val="000000" w:themeColor="text1"/>
              </w:rPr>
              <w:t>:</w:t>
            </w:r>
          </w:p>
        </w:tc>
        <w:tc>
          <w:tcPr>
            <w:tcW w:w="5103" w:type="dxa"/>
          </w:tcPr>
          <w:p w14:paraId="6E52772B" w14:textId="76A96788" w:rsidR="0098305B" w:rsidRPr="00684E0D" w:rsidRDefault="0098305B" w:rsidP="00124ABC">
            <w:pPr>
              <w:tabs>
                <w:tab w:val="left" w:pos="-1440"/>
              </w:tabs>
              <w:rPr>
                <w:rFonts w:cs="Arial"/>
                <w:color w:val="000000" w:themeColor="text1"/>
              </w:rPr>
            </w:pPr>
            <w:r w:rsidRPr="00684E0D">
              <w:rPr>
                <w:rFonts w:cs="Arial"/>
                <w:color w:val="000000" w:themeColor="text1"/>
              </w:rPr>
              <w:t>2021.</w:t>
            </w:r>
            <w:r w:rsidR="0058671B">
              <w:rPr>
                <w:rFonts w:cs="Arial"/>
                <w:color w:val="000000" w:themeColor="text1"/>
              </w:rPr>
              <w:t>31</w:t>
            </w:r>
          </w:p>
        </w:tc>
      </w:tr>
      <w:tr w:rsidR="0098305B" w14:paraId="0B1E5297" w14:textId="77777777" w:rsidTr="00124ABC">
        <w:tc>
          <w:tcPr>
            <w:tcW w:w="3256" w:type="dxa"/>
          </w:tcPr>
          <w:p w14:paraId="1BAE82A5" w14:textId="77777777" w:rsidR="0098305B" w:rsidRPr="00CD2E8C" w:rsidRDefault="0098305B" w:rsidP="00124ABC">
            <w:pPr>
              <w:tabs>
                <w:tab w:val="left" w:pos="-1440"/>
              </w:tabs>
              <w:rPr>
                <w:rFonts w:cs="Arial"/>
                <w:color w:val="000000" w:themeColor="text1"/>
              </w:rPr>
            </w:pPr>
            <w:r w:rsidRPr="00CD2E8C">
              <w:t>Type dossier:</w:t>
            </w:r>
          </w:p>
        </w:tc>
        <w:tc>
          <w:tcPr>
            <w:tcW w:w="283" w:type="dxa"/>
          </w:tcPr>
          <w:p w14:paraId="10D6C04C" w14:textId="77777777" w:rsidR="0098305B" w:rsidRPr="00684E0D" w:rsidRDefault="0098305B" w:rsidP="00124ABC">
            <w:pPr>
              <w:tabs>
                <w:tab w:val="left" w:pos="-1440"/>
              </w:tabs>
              <w:rPr>
                <w:rFonts w:cs="Arial"/>
                <w:color w:val="000000" w:themeColor="text1"/>
              </w:rPr>
            </w:pPr>
            <w:r w:rsidRPr="00684E0D">
              <w:rPr>
                <w:rFonts w:cs="Arial"/>
                <w:color w:val="000000" w:themeColor="text1"/>
              </w:rPr>
              <w:t>:</w:t>
            </w:r>
          </w:p>
        </w:tc>
        <w:tc>
          <w:tcPr>
            <w:tcW w:w="5103" w:type="dxa"/>
          </w:tcPr>
          <w:p w14:paraId="199BDA9C" w14:textId="6540F00D" w:rsidR="0098305B" w:rsidRPr="00684E0D" w:rsidRDefault="0098305B" w:rsidP="00124ABC">
            <w:pPr>
              <w:tabs>
                <w:tab w:val="left" w:pos="-1440"/>
              </w:tabs>
              <w:rPr>
                <w:rFonts w:cs="Arial"/>
                <w:color w:val="000000" w:themeColor="text1"/>
              </w:rPr>
            </w:pPr>
            <w:r w:rsidRPr="00684E0D">
              <w:rPr>
                <w:rFonts w:cs="Arial"/>
                <w:color w:val="000000" w:themeColor="text1"/>
              </w:rPr>
              <w:t xml:space="preserve">Aanvraag omgevingsproject </w:t>
            </w:r>
          </w:p>
        </w:tc>
      </w:tr>
    </w:tbl>
    <w:p w14:paraId="4CAEBE8E" w14:textId="77777777" w:rsidR="00FF33E1" w:rsidRPr="00FF33E1" w:rsidRDefault="00FF33E1" w:rsidP="00390E31">
      <w:pPr>
        <w:jc w:val="both"/>
        <w:rPr>
          <w:rFonts w:cs="Arial"/>
          <w:spacing w:val="-2"/>
        </w:rPr>
      </w:pPr>
    </w:p>
    <w:p w14:paraId="49E28B5E" w14:textId="547AF445" w:rsidR="0058671B" w:rsidRDefault="0058671B" w:rsidP="0058671B">
      <w:pPr>
        <w:jc w:val="both"/>
        <w:rPr>
          <w:rFonts w:cs="Arial"/>
        </w:rPr>
      </w:pPr>
      <w:bookmarkStart w:id="0" w:name="_Hlk87377369"/>
      <w:r>
        <w:rPr>
          <w:rFonts w:cs="Arial"/>
          <w:spacing w:val="-2"/>
        </w:rPr>
        <w:t>D</w:t>
      </w:r>
      <w:r>
        <w:rPr>
          <w:rFonts w:cs="Arial"/>
          <w:noProof/>
        </w:rPr>
        <w:t xml:space="preserve">e aanvraag werd ingediend </w:t>
      </w:r>
      <w:r>
        <w:rPr>
          <w:rFonts w:cs="Arial"/>
          <w:spacing w:val="-2"/>
        </w:rPr>
        <w:t xml:space="preserve">door </w:t>
      </w:r>
      <w:r>
        <w:t xml:space="preserve">Sophie </w:t>
      </w:r>
      <w:proofErr w:type="spellStart"/>
      <w:r>
        <w:t>Dou</w:t>
      </w:r>
      <w:r>
        <w:rPr>
          <w:rFonts w:cs="Arial"/>
          <w:spacing w:val="-2"/>
        </w:rPr>
        <w:t>terloigne</w:t>
      </w:r>
      <w:proofErr w:type="spellEnd"/>
      <w:r>
        <w:rPr>
          <w:rFonts w:cs="Arial"/>
          <w:spacing w:val="-2"/>
        </w:rPr>
        <w:t xml:space="preserve"> </w:t>
      </w:r>
      <w:r>
        <w:t>namens CREAVEST BVBA gevestigd te Industriepark 10 te 8587 Spiere-Helkijn en namens JAN CONSTRUCT NV gevestigd te Industriepark 10 te 8587 Spiere-Helkijn</w:t>
      </w:r>
      <w:r w:rsidR="008B021A">
        <w:rPr>
          <w:rFonts w:cs="Arial"/>
        </w:rPr>
        <w:t>.</w:t>
      </w:r>
    </w:p>
    <w:p w14:paraId="1309651A" w14:textId="77777777" w:rsidR="0058671B" w:rsidRDefault="0058671B" w:rsidP="0058671B">
      <w:pPr>
        <w:jc w:val="both"/>
        <w:rPr>
          <w:rFonts w:cs="Arial"/>
        </w:rPr>
      </w:pPr>
    </w:p>
    <w:p w14:paraId="6A7842A7" w14:textId="77777777" w:rsidR="0058671B" w:rsidRDefault="0058671B" w:rsidP="0058671B">
      <w:pPr>
        <w:tabs>
          <w:tab w:val="left" w:pos="-1440"/>
        </w:tabs>
        <w:rPr>
          <w:rFonts w:cs="Arial"/>
          <w:b/>
          <w:noProof/>
        </w:rPr>
      </w:pPr>
      <w:r>
        <w:rPr>
          <w:rFonts w:cs="Arial"/>
          <w:noProof/>
        </w:rPr>
        <w:t xml:space="preserve">De aanvraag werd ontvangen op </w:t>
      </w:r>
      <w:r>
        <w:rPr>
          <w:rFonts w:cs="Arial"/>
          <w:b/>
          <w:noProof/>
        </w:rPr>
        <w:t>20 augustus 2021.</w:t>
      </w:r>
    </w:p>
    <w:p w14:paraId="22A1E0F4" w14:textId="77777777" w:rsidR="0058671B" w:rsidRDefault="0058671B" w:rsidP="0058671B">
      <w:pPr>
        <w:tabs>
          <w:tab w:val="left" w:pos="-1440"/>
        </w:tabs>
        <w:rPr>
          <w:rFonts w:cs="Arial"/>
          <w:b/>
          <w:noProof/>
        </w:rPr>
      </w:pPr>
    </w:p>
    <w:p w14:paraId="373FB3C7" w14:textId="77777777" w:rsidR="0058671B" w:rsidRDefault="0058671B" w:rsidP="0058671B">
      <w:pPr>
        <w:tabs>
          <w:tab w:val="left" w:pos="-1440"/>
        </w:tabs>
        <w:rPr>
          <w:rFonts w:cs="Arial"/>
        </w:rPr>
      </w:pPr>
      <w:r>
        <w:rPr>
          <w:rFonts w:cs="Arial"/>
          <w:noProof/>
        </w:rPr>
        <w:t xml:space="preserve">Het resultaat van het ontvankelijkheids- en volledigheidsonderzoek werd verzonden op </w:t>
      </w:r>
      <w:r>
        <w:rPr>
          <w:rFonts w:cs="Arial"/>
          <w:b/>
          <w:noProof/>
        </w:rPr>
        <w:t>18 september 2021</w:t>
      </w:r>
      <w:r>
        <w:rPr>
          <w:rFonts w:cs="Arial"/>
        </w:rPr>
        <w:t>.</w:t>
      </w:r>
    </w:p>
    <w:bookmarkEnd w:id="0"/>
    <w:p w14:paraId="21E0A98B" w14:textId="77777777" w:rsidR="0058671B" w:rsidRDefault="0058671B" w:rsidP="0058671B">
      <w:pPr>
        <w:tabs>
          <w:tab w:val="left" w:pos="-1440"/>
        </w:tabs>
        <w:rPr>
          <w:rFonts w:cs="Arial"/>
          <w:b/>
          <w:noProof/>
        </w:rPr>
      </w:pPr>
    </w:p>
    <w:p w14:paraId="42D50194" w14:textId="77777777" w:rsidR="0058671B" w:rsidRDefault="0058671B" w:rsidP="0058671B">
      <w:pPr>
        <w:rPr>
          <w:rFonts w:cs="Arial"/>
        </w:rPr>
      </w:pPr>
      <w:r>
        <w:rPr>
          <w:rFonts w:cs="Arial"/>
        </w:rPr>
        <w:t xml:space="preserve">De aanvraag heeft betrekking op een terrein met als adres </w:t>
      </w:r>
      <w:r>
        <w:t>Industriepark 10</w:t>
      </w:r>
      <w:r>
        <w:rPr>
          <w:rFonts w:cs="Arial"/>
        </w:rPr>
        <w:t xml:space="preserve"> en met als kadastrale omschrijving </w:t>
      </w:r>
      <w:r>
        <w:t>(afd. 1) sectie C 39 B</w:t>
      </w:r>
      <w:r>
        <w:rPr>
          <w:rFonts w:cs="Arial"/>
        </w:rPr>
        <w:t>.</w:t>
      </w:r>
    </w:p>
    <w:p w14:paraId="00AA5A92" w14:textId="77777777" w:rsidR="0058671B" w:rsidRDefault="0058671B" w:rsidP="0058671B">
      <w:pPr>
        <w:rPr>
          <w:rFonts w:cs="Arial"/>
          <w:strike/>
        </w:rPr>
      </w:pPr>
    </w:p>
    <w:p w14:paraId="22613150" w14:textId="689E6732" w:rsidR="0058671B" w:rsidRDefault="0058671B" w:rsidP="0058671B">
      <w:pPr>
        <w:rPr>
          <w:rFonts w:cs="Arial"/>
          <w:b/>
          <w:bCs/>
        </w:rPr>
      </w:pPr>
      <w:r>
        <w:rPr>
          <w:rFonts w:cs="Arial"/>
        </w:rPr>
        <w:t>Het betreft een aanvraag tot</w:t>
      </w:r>
      <w:r>
        <w:rPr>
          <w:rFonts w:cs="Arial"/>
          <w:b/>
          <w:bCs/>
        </w:rPr>
        <w:t xml:space="preserve"> het actualiseren, </w:t>
      </w:r>
      <w:proofErr w:type="spellStart"/>
      <w:r>
        <w:rPr>
          <w:rFonts w:cs="Arial"/>
          <w:b/>
          <w:bCs/>
        </w:rPr>
        <w:t>herrubricering</w:t>
      </w:r>
      <w:proofErr w:type="spellEnd"/>
      <w:r>
        <w:rPr>
          <w:rFonts w:cs="Arial"/>
          <w:b/>
          <w:bCs/>
        </w:rPr>
        <w:t xml:space="preserve"> en uitbreiden van de inrichting met als activiteit een helikopterstelplaats.</w:t>
      </w:r>
      <w:r w:rsidR="004C3030">
        <w:rPr>
          <w:rFonts w:cs="Arial"/>
          <w:b/>
          <w:bCs/>
        </w:rPr>
        <w:t xml:space="preserve"> </w:t>
      </w:r>
    </w:p>
    <w:p w14:paraId="2BCB0E27" w14:textId="0C9BF692" w:rsidR="00390E31" w:rsidRPr="00FF33E1" w:rsidRDefault="00A62D36" w:rsidP="00390E31">
      <w:pPr>
        <w:jc w:val="both"/>
        <w:rPr>
          <w:rFonts w:cs="Arial"/>
        </w:rPr>
      </w:pPr>
      <w:r w:rsidRPr="00FF33E1">
        <w:rPr>
          <w:rFonts w:cs="Arial"/>
        </w:rPr>
        <w:cr/>
        <w:t xml:space="preserve">Het college van burgemeester en schepenen heeft deze aanvraag onderzocht, rekening houdend met de </w:t>
      </w:r>
      <w:proofErr w:type="spellStart"/>
      <w:r w:rsidRPr="00FF33E1">
        <w:rPr>
          <w:rFonts w:cs="Arial"/>
        </w:rPr>
        <w:t>terzake</w:t>
      </w:r>
      <w:proofErr w:type="spellEnd"/>
      <w:r w:rsidRPr="00FF33E1">
        <w:rPr>
          <w:rFonts w:cs="Arial"/>
        </w:rPr>
        <w:t xml:space="preserve"> geldende wettelijke bepalingen, in het bijzonder met de Vlaamse Codex Ruimtelijke Ordening en de uitvoeringsbesluiten.</w:t>
      </w:r>
      <w:r w:rsidRPr="00FF33E1">
        <w:rPr>
          <w:rFonts w:cs="Arial"/>
        </w:rPr>
        <w:cr/>
      </w:r>
    </w:p>
    <w:p w14:paraId="27EAA8C4" w14:textId="3EBF5E16" w:rsidR="00390E31" w:rsidRPr="00FF33E1" w:rsidRDefault="00A62D36" w:rsidP="00390E31">
      <w:pPr>
        <w:jc w:val="both"/>
        <w:rPr>
          <w:rFonts w:cs="Arial"/>
        </w:rPr>
      </w:pPr>
      <w:r w:rsidRPr="00FF33E1">
        <w:rPr>
          <w:rFonts w:cs="Arial"/>
          <w:b/>
          <w:bCs/>
          <w:u w:val="single"/>
        </w:rPr>
        <w:t>Advies gemeentelijk omgevingsambtenaar</w:t>
      </w:r>
      <w:r w:rsidRPr="00FF33E1">
        <w:rPr>
          <w:rFonts w:cs="Arial"/>
          <w:b/>
          <w:bCs/>
          <w:u w:val="single"/>
        </w:rPr>
        <w:cr/>
      </w:r>
      <w:r w:rsidRPr="00FF33E1">
        <w:rPr>
          <w:rFonts w:cs="Arial"/>
        </w:rPr>
        <w:t xml:space="preserve">Het college van burgemeester en schepenen heeft kennis genomen van het verslag van de gemeentelijke stedenbouwkundige ambtenaar, uitgebracht op </w:t>
      </w:r>
      <w:r w:rsidR="0058671B">
        <w:rPr>
          <w:rFonts w:cs="Arial"/>
        </w:rPr>
        <w:t>9 november</w:t>
      </w:r>
      <w:r w:rsidR="0098305B">
        <w:rPr>
          <w:rFonts w:cs="Arial"/>
        </w:rPr>
        <w:t xml:space="preserve"> 2021</w:t>
      </w:r>
      <w:r w:rsidRPr="00FF33E1">
        <w:rPr>
          <w:rFonts w:cs="Arial"/>
        </w:rPr>
        <w:t>.</w:t>
      </w:r>
    </w:p>
    <w:p w14:paraId="70591C53" w14:textId="77777777" w:rsidR="00390E31" w:rsidRPr="00FF33E1" w:rsidRDefault="00A62D36" w:rsidP="00390E31">
      <w:pPr>
        <w:jc w:val="both"/>
      </w:pPr>
      <w:r w:rsidRPr="00FF33E1">
        <w:rPr>
          <w:rFonts w:cs="Arial"/>
        </w:rPr>
        <w:t>De gemeentelijke omgevingsambtenaar heeft volgende elementen aangewezen om te worden opgenomen in voorliggende beslissing:</w:t>
      </w:r>
      <w:r w:rsidRPr="00FF33E1">
        <w:t xml:space="preserve"> </w:t>
      </w:r>
    </w:p>
    <w:p w14:paraId="25A0940A" w14:textId="77777777" w:rsidR="00FF33E1" w:rsidRPr="00FF33E1" w:rsidRDefault="00FF33E1" w:rsidP="00FF33E1">
      <w:pPr>
        <w:tabs>
          <w:tab w:val="left" w:pos="-1440"/>
        </w:tabs>
        <w:rPr>
          <w:rFonts w:cs="Arial"/>
        </w:rPr>
      </w:pPr>
    </w:p>
    <w:tbl>
      <w:tblPr>
        <w:tblStyle w:val="Tabelraster1"/>
        <w:tblW w:w="916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58671B" w:rsidRPr="0058671B" w14:paraId="2B18C405" w14:textId="77777777" w:rsidTr="0058671B">
        <w:tc>
          <w:tcPr>
            <w:tcW w:w="9162" w:type="dxa"/>
            <w:hideMark/>
          </w:tcPr>
          <w:p w14:paraId="59DA69C6" w14:textId="77777777" w:rsidR="0058671B" w:rsidRPr="0058671B" w:rsidRDefault="0058671B" w:rsidP="0058671B">
            <w:pPr>
              <w:widowControl w:val="0"/>
              <w:numPr>
                <w:ilvl w:val="0"/>
                <w:numId w:val="38"/>
              </w:numPr>
              <w:tabs>
                <w:tab w:val="left" w:pos="-1440"/>
                <w:tab w:val="left" w:pos="-720"/>
              </w:tabs>
              <w:autoSpaceDE w:val="0"/>
              <w:autoSpaceDN w:val="0"/>
              <w:adjustRightInd w:val="0"/>
              <w:ind w:left="168" w:hanging="270"/>
              <w:contextualSpacing/>
              <w:rPr>
                <w:rFonts w:cs="Arial"/>
                <w:color w:val="000000"/>
                <w:sz w:val="22"/>
                <w:u w:val="single"/>
                <w:lang w:val="nl-NL" w:eastAsia="nl-NL"/>
              </w:rPr>
            </w:pPr>
            <w:r w:rsidRPr="008B021A">
              <w:rPr>
                <w:rFonts w:cs="Arial"/>
                <w:b/>
                <w:color w:val="000000"/>
                <w:szCs w:val="18"/>
                <w:u w:val="single"/>
                <w:lang w:val="nl-NL" w:eastAsia="nl-NL"/>
              </w:rPr>
              <w:t>Stedenbouwkundige basisgegevens</w:t>
            </w:r>
          </w:p>
        </w:tc>
      </w:tr>
      <w:tr w:rsidR="0058671B" w:rsidRPr="0058671B" w14:paraId="2D3E59F1" w14:textId="77777777" w:rsidTr="0058671B">
        <w:tc>
          <w:tcPr>
            <w:tcW w:w="9162" w:type="dxa"/>
          </w:tcPr>
          <w:p w14:paraId="7024CDA7" w14:textId="77777777" w:rsidR="0058671B" w:rsidRPr="0058671B" w:rsidRDefault="0058671B" w:rsidP="0058671B">
            <w:pPr>
              <w:ind w:left="163"/>
              <w:rPr>
                <w:rFonts w:cs="Arial"/>
                <w:color w:val="000000"/>
              </w:rPr>
            </w:pPr>
            <w:r w:rsidRPr="0058671B">
              <w:rPr>
                <w:rFonts w:cs="Arial"/>
                <w:color w:val="000000"/>
              </w:rPr>
              <w:t xml:space="preserve">De </w:t>
            </w:r>
            <w:r w:rsidRPr="0058671B">
              <w:rPr>
                <w:rFonts w:cs="Arial"/>
                <w:iCs/>
                <w:noProof/>
              </w:rPr>
              <w:t>locatie</w:t>
            </w:r>
            <w:r w:rsidRPr="0058671B">
              <w:rPr>
                <w:rFonts w:cs="Arial"/>
                <w:color w:val="000000"/>
              </w:rPr>
              <w:t xml:space="preserve"> is gelegen in volgend(e) plan(</w:t>
            </w:r>
            <w:proofErr w:type="spellStart"/>
            <w:r w:rsidRPr="0058671B">
              <w:rPr>
                <w:rFonts w:cs="Arial"/>
                <w:color w:val="000000"/>
              </w:rPr>
              <w:t>nen</w:t>
            </w:r>
            <w:proofErr w:type="spellEnd"/>
            <w:r w:rsidRPr="0058671B">
              <w:rPr>
                <w:rFonts w:cs="Arial"/>
                <w:color w:val="000000"/>
              </w:rPr>
              <w:t>) en zone(s):</w:t>
            </w:r>
            <w:bookmarkStart w:id="1" w:name="OLE_LINK3_0"/>
            <w:bookmarkStart w:id="2" w:name="OLE_LINK2_0"/>
            <w:bookmarkStart w:id="3" w:name="OLE_LINK1_0"/>
            <w:bookmarkEnd w:id="1"/>
            <w:bookmarkEnd w:id="2"/>
            <w:bookmarkEnd w:id="3"/>
          </w:p>
          <w:p w14:paraId="4EF277B4" w14:textId="77777777" w:rsidR="0058671B" w:rsidRPr="0058671B" w:rsidRDefault="0058671B" w:rsidP="0058671B">
            <w:pPr>
              <w:ind w:left="163"/>
              <w:rPr>
                <w:rFonts w:cs="Arial"/>
                <w:color w:val="000000"/>
              </w:rPr>
            </w:pPr>
          </w:p>
          <w:p w14:paraId="46E70DEE" w14:textId="77777777" w:rsidR="0058671B" w:rsidRPr="0058671B" w:rsidRDefault="0058671B" w:rsidP="0058671B">
            <w:pPr>
              <w:ind w:left="163"/>
              <w:rPr>
                <w:rFonts w:cs="Arial"/>
                <w:color w:val="000000"/>
              </w:rPr>
            </w:pPr>
            <w:r w:rsidRPr="0058671B">
              <w:rPr>
                <w:rFonts w:cs="Arial"/>
                <w:color w:val="000000"/>
              </w:rPr>
              <w:t>De aanvraag situeert zich volgens het gewestplan KORTRIJK (KB 4 november 1977) in de bestemmingen: industriegebied.</w:t>
            </w:r>
          </w:p>
          <w:p w14:paraId="290E3FA0" w14:textId="77777777" w:rsidR="0058671B" w:rsidRPr="0058671B" w:rsidRDefault="0058671B" w:rsidP="0058671B">
            <w:pPr>
              <w:widowControl w:val="0"/>
              <w:tabs>
                <w:tab w:val="left" w:pos="-1440"/>
              </w:tabs>
              <w:autoSpaceDE w:val="0"/>
              <w:autoSpaceDN w:val="0"/>
              <w:adjustRightInd w:val="0"/>
              <w:rPr>
                <w:color w:val="FF0000"/>
              </w:rPr>
            </w:pPr>
          </w:p>
          <w:p w14:paraId="22ABA0A3" w14:textId="77777777" w:rsidR="0058671B" w:rsidRPr="0058671B" w:rsidRDefault="0058671B" w:rsidP="0058671B">
            <w:pPr>
              <w:widowControl w:val="0"/>
              <w:tabs>
                <w:tab w:val="left" w:pos="-1440"/>
              </w:tabs>
              <w:autoSpaceDE w:val="0"/>
              <w:autoSpaceDN w:val="0"/>
              <w:adjustRightInd w:val="0"/>
              <w:rPr>
                <w:rFonts w:cs="Arial"/>
                <w:color w:val="000000"/>
              </w:rPr>
            </w:pPr>
          </w:p>
        </w:tc>
      </w:tr>
    </w:tbl>
    <w:p w14:paraId="4C0D4C64" w14:textId="77777777" w:rsidR="0058671B" w:rsidRPr="0058671B" w:rsidRDefault="0058671B" w:rsidP="0058671B">
      <w:pPr>
        <w:autoSpaceDE w:val="0"/>
        <w:autoSpaceDN w:val="0"/>
        <w:adjustRightInd w:val="0"/>
        <w:jc w:val="both"/>
        <w:rPr>
          <w:rFonts w:cs="Arial"/>
        </w:rPr>
      </w:pPr>
    </w:p>
    <w:tbl>
      <w:tblPr>
        <w:tblW w:w="9162" w:type="dxa"/>
        <w:tblInd w:w="-270" w:type="dxa"/>
        <w:tblLook w:val="04A0" w:firstRow="1" w:lastRow="0" w:firstColumn="1" w:lastColumn="0" w:noHBand="0" w:noVBand="1"/>
      </w:tblPr>
      <w:tblGrid>
        <w:gridCol w:w="9162"/>
      </w:tblGrid>
      <w:tr w:rsidR="0058671B" w:rsidRPr="0058671B" w14:paraId="50475B64" w14:textId="77777777" w:rsidTr="0058671B">
        <w:tc>
          <w:tcPr>
            <w:tcW w:w="9162" w:type="dxa"/>
            <w:hideMark/>
          </w:tcPr>
          <w:p w14:paraId="35386A00" w14:textId="77777777" w:rsidR="0058671B" w:rsidRPr="0058671B" w:rsidRDefault="0058671B" w:rsidP="0058671B">
            <w:pPr>
              <w:widowControl w:val="0"/>
              <w:numPr>
                <w:ilvl w:val="0"/>
                <w:numId w:val="38"/>
              </w:numPr>
              <w:tabs>
                <w:tab w:val="left" w:pos="-1440"/>
                <w:tab w:val="left" w:pos="-720"/>
              </w:tabs>
              <w:autoSpaceDE w:val="0"/>
              <w:autoSpaceDN w:val="0"/>
              <w:adjustRightInd w:val="0"/>
              <w:ind w:left="168" w:hanging="270"/>
              <w:contextualSpacing/>
              <w:rPr>
                <w:rFonts w:eastAsia="Calibri" w:cs="Arial"/>
                <w:sz w:val="22"/>
                <w:u w:val="single"/>
                <w:lang w:val="nl-NL" w:eastAsia="nl-NL"/>
              </w:rPr>
            </w:pPr>
            <w:r w:rsidRPr="0058671B">
              <w:rPr>
                <w:rFonts w:eastAsia="Calibri" w:cs="Arial"/>
                <w:b/>
                <w:color w:val="000000"/>
                <w:szCs w:val="18"/>
                <w:u w:val="single"/>
                <w:lang w:val="nl-NL" w:eastAsia="nl-NL"/>
              </w:rPr>
              <w:t>Historiek</w:t>
            </w:r>
          </w:p>
        </w:tc>
      </w:tr>
      <w:tr w:rsidR="0058671B" w:rsidRPr="0058671B" w14:paraId="59BD1D95" w14:textId="77777777" w:rsidTr="0058671B">
        <w:tc>
          <w:tcPr>
            <w:tcW w:w="9162" w:type="dxa"/>
            <w:hideMark/>
          </w:tcPr>
          <w:p w14:paraId="5C89D98D" w14:textId="77777777" w:rsidR="0058671B" w:rsidRPr="0058671B" w:rsidRDefault="0058671B" w:rsidP="0058671B">
            <w:pPr>
              <w:widowControl w:val="0"/>
              <w:numPr>
                <w:ilvl w:val="0"/>
                <w:numId w:val="39"/>
              </w:numPr>
              <w:tabs>
                <w:tab w:val="right" w:pos="-1440"/>
                <w:tab w:val="left" w:pos="-720"/>
                <w:tab w:val="left" w:pos="0"/>
              </w:tabs>
              <w:autoSpaceDE w:val="0"/>
              <w:autoSpaceDN w:val="0"/>
              <w:adjustRightInd w:val="0"/>
              <w:spacing w:before="60" w:after="60" w:line="278" w:lineRule="auto"/>
              <w:contextualSpacing/>
              <w:jc w:val="both"/>
              <w:rPr>
                <w:rFonts w:eastAsia="Calibri" w:cs="Arial"/>
                <w:sz w:val="22"/>
                <w:lang w:val="nl-NL" w:eastAsia="nl-NL"/>
              </w:rPr>
            </w:pPr>
            <w:r w:rsidRPr="0058671B">
              <w:t>Op 27.08.2003 nam het college van burgemeester en schepenen akte van de melding van Jan construct nv voor de exploitatie van een helikopterstelplaats.</w:t>
            </w:r>
          </w:p>
          <w:p w14:paraId="2F6BE857" w14:textId="77777777" w:rsidR="0058671B" w:rsidRPr="0058671B" w:rsidRDefault="0058671B" w:rsidP="0058671B">
            <w:pPr>
              <w:widowControl w:val="0"/>
              <w:numPr>
                <w:ilvl w:val="0"/>
                <w:numId w:val="39"/>
              </w:numPr>
              <w:tabs>
                <w:tab w:val="right" w:pos="-1440"/>
                <w:tab w:val="left" w:pos="-720"/>
                <w:tab w:val="left" w:pos="0"/>
              </w:tabs>
              <w:autoSpaceDE w:val="0"/>
              <w:autoSpaceDN w:val="0"/>
              <w:adjustRightInd w:val="0"/>
              <w:spacing w:before="60" w:after="60" w:line="278" w:lineRule="auto"/>
              <w:contextualSpacing/>
              <w:jc w:val="both"/>
              <w:rPr>
                <w:rFonts w:eastAsia="Calibri" w:cs="Arial"/>
                <w:sz w:val="22"/>
                <w:lang w:val="nl-NL" w:eastAsia="nl-NL"/>
              </w:rPr>
            </w:pPr>
            <w:r w:rsidRPr="0058671B">
              <w:t xml:space="preserve">Op 22.9.2010 nam het college van burgemeester en schepenen akte van de </w:t>
            </w:r>
            <w:r w:rsidRPr="0058671B">
              <w:lastRenderedPageBreak/>
              <w:t xml:space="preserve">melding van Jan construct nv voor de verandering van de </w:t>
            </w:r>
            <w:proofErr w:type="spellStart"/>
            <w:r w:rsidRPr="0058671B">
              <w:t>aktename</w:t>
            </w:r>
            <w:proofErr w:type="spellEnd"/>
            <w:r w:rsidRPr="0058671B">
              <w:t>.</w:t>
            </w:r>
          </w:p>
        </w:tc>
      </w:tr>
    </w:tbl>
    <w:p w14:paraId="4724BE03" w14:textId="77777777" w:rsidR="0058671B" w:rsidRPr="0058671B" w:rsidRDefault="0058671B" w:rsidP="0058671B">
      <w:pPr>
        <w:autoSpaceDE w:val="0"/>
        <w:autoSpaceDN w:val="0"/>
        <w:adjustRightInd w:val="0"/>
        <w:jc w:val="both"/>
        <w:rPr>
          <w:rFonts w:cs="Arial"/>
        </w:rPr>
      </w:pPr>
    </w:p>
    <w:p w14:paraId="679A4D9B" w14:textId="77777777" w:rsidR="0058671B" w:rsidRPr="0058671B" w:rsidRDefault="0058671B" w:rsidP="0058671B">
      <w:pPr>
        <w:widowControl w:val="0"/>
        <w:numPr>
          <w:ilvl w:val="0"/>
          <w:numId w:val="38"/>
        </w:numPr>
        <w:tabs>
          <w:tab w:val="left" w:pos="-1440"/>
          <w:tab w:val="left" w:pos="-720"/>
        </w:tabs>
        <w:autoSpaceDE w:val="0"/>
        <w:autoSpaceDN w:val="0"/>
        <w:adjustRightInd w:val="0"/>
        <w:ind w:left="168" w:hanging="270"/>
        <w:contextualSpacing/>
        <w:rPr>
          <w:rFonts w:eastAsia="Calibri" w:cs="Arial"/>
          <w:b/>
          <w:color w:val="000000"/>
          <w:szCs w:val="18"/>
          <w:u w:val="single"/>
          <w:lang w:val="nl-NL" w:eastAsia="nl-NL"/>
        </w:rPr>
      </w:pPr>
      <w:r w:rsidRPr="0058671B">
        <w:rPr>
          <w:rFonts w:eastAsia="Calibri" w:cs="Arial"/>
          <w:b/>
          <w:color w:val="000000"/>
          <w:szCs w:val="18"/>
          <w:u w:val="single"/>
          <w:lang w:val="nl-NL" w:eastAsia="nl-NL"/>
        </w:rPr>
        <w:t>Beschrijving van de omgeving en de aanvraag</w:t>
      </w:r>
    </w:p>
    <w:p w14:paraId="25A02F51" w14:textId="77777777" w:rsidR="0058671B" w:rsidRPr="0058671B" w:rsidRDefault="0058671B" w:rsidP="0058671B">
      <w:pPr>
        <w:widowControl w:val="0"/>
        <w:autoSpaceDE w:val="0"/>
        <w:autoSpaceDN w:val="0"/>
        <w:adjustRightInd w:val="0"/>
        <w:rPr>
          <w:vanish/>
          <w:lang w:val="nl"/>
        </w:rPr>
      </w:pPr>
    </w:p>
    <w:p w14:paraId="0D440182" w14:textId="77777777" w:rsidR="0058671B" w:rsidRPr="0058671B" w:rsidRDefault="0058671B" w:rsidP="0058671B">
      <w:pPr>
        <w:widowControl w:val="0"/>
        <w:autoSpaceDE w:val="0"/>
        <w:autoSpaceDN w:val="0"/>
        <w:adjustRightInd w:val="0"/>
        <w:ind w:left="142"/>
        <w:rPr>
          <w:u w:val="single"/>
        </w:rPr>
      </w:pPr>
      <w:r w:rsidRPr="0058671B">
        <w:rPr>
          <w:u w:val="single"/>
        </w:rPr>
        <w:t>Beschrijving van de aangevraagde stedenbouwkundige handelingen</w:t>
      </w:r>
    </w:p>
    <w:p w14:paraId="04FA8BDB" w14:textId="77777777" w:rsidR="0058671B" w:rsidRPr="0058671B" w:rsidRDefault="0058671B" w:rsidP="0058671B">
      <w:pPr>
        <w:widowControl w:val="0"/>
        <w:autoSpaceDE w:val="0"/>
        <w:autoSpaceDN w:val="0"/>
        <w:adjustRightInd w:val="0"/>
        <w:ind w:left="142"/>
        <w:rPr>
          <w:rFonts w:cs="Arial"/>
        </w:rPr>
      </w:pPr>
      <w:r w:rsidRPr="0058671B">
        <w:rPr>
          <w:rFonts w:cs="Arial"/>
        </w:rPr>
        <w:t>De aanvraag omvat geen stedenbouwkundige handelingen.</w:t>
      </w:r>
    </w:p>
    <w:p w14:paraId="1AD409CE" w14:textId="77777777" w:rsidR="0058671B" w:rsidRPr="0058671B" w:rsidRDefault="0058671B" w:rsidP="0058671B">
      <w:pPr>
        <w:widowControl w:val="0"/>
        <w:tabs>
          <w:tab w:val="left" w:pos="1230"/>
        </w:tabs>
        <w:autoSpaceDE w:val="0"/>
        <w:autoSpaceDN w:val="0"/>
        <w:adjustRightInd w:val="0"/>
      </w:pPr>
    </w:p>
    <w:p w14:paraId="482B3685" w14:textId="77777777" w:rsidR="0058671B" w:rsidRPr="0058671B" w:rsidRDefault="0058671B" w:rsidP="0058671B">
      <w:pPr>
        <w:widowControl w:val="0"/>
        <w:autoSpaceDE w:val="0"/>
        <w:autoSpaceDN w:val="0"/>
        <w:adjustRightInd w:val="0"/>
        <w:ind w:left="142"/>
        <w:rPr>
          <w:u w:val="single"/>
        </w:rPr>
      </w:pPr>
      <w:r w:rsidRPr="0058671B">
        <w:rPr>
          <w:u w:val="single"/>
        </w:rPr>
        <w:t>Beschrijving van de aangevraagde ingedeelde inrichtingen of activiteiten</w:t>
      </w:r>
    </w:p>
    <w:p w14:paraId="3CD77764" w14:textId="77777777" w:rsidR="0058671B" w:rsidRPr="0058671B" w:rsidRDefault="0058671B" w:rsidP="0058671B">
      <w:pPr>
        <w:widowControl w:val="0"/>
        <w:autoSpaceDE w:val="0"/>
        <w:autoSpaceDN w:val="0"/>
        <w:adjustRightInd w:val="0"/>
        <w:ind w:left="142"/>
        <w:rPr>
          <w:rFonts w:cs="Arial"/>
        </w:rPr>
      </w:pPr>
      <w:r w:rsidRPr="0058671B">
        <w:rPr>
          <w:rFonts w:cs="Arial"/>
        </w:rPr>
        <w:t xml:space="preserve">Het betreft een aanvraag tot het actualiseren, </w:t>
      </w:r>
      <w:proofErr w:type="spellStart"/>
      <w:r w:rsidRPr="0058671B">
        <w:rPr>
          <w:rFonts w:cs="Arial"/>
        </w:rPr>
        <w:t>herrubriceren</w:t>
      </w:r>
      <w:proofErr w:type="spellEnd"/>
      <w:r w:rsidRPr="0058671B">
        <w:rPr>
          <w:rFonts w:cs="Arial"/>
        </w:rPr>
        <w:t xml:space="preserve"> en uitbreiden van de inrichting met als activiteit een helikopterstelplaats.</w:t>
      </w:r>
    </w:p>
    <w:p w14:paraId="310C0076" w14:textId="77777777" w:rsidR="0058671B" w:rsidRPr="0058671B" w:rsidRDefault="0058671B" w:rsidP="0058671B">
      <w:pPr>
        <w:widowControl w:val="0"/>
        <w:autoSpaceDE w:val="0"/>
        <w:autoSpaceDN w:val="0"/>
        <w:adjustRightInd w:val="0"/>
        <w:ind w:left="142"/>
        <w:rPr>
          <w:rFonts w:cs="Arial"/>
        </w:rPr>
      </w:pPr>
    </w:p>
    <w:p w14:paraId="347A6D22" w14:textId="77777777" w:rsidR="0058671B" w:rsidRPr="0058671B" w:rsidRDefault="0058671B" w:rsidP="0058671B">
      <w:pPr>
        <w:widowControl w:val="0"/>
        <w:autoSpaceDE w:val="0"/>
        <w:autoSpaceDN w:val="0"/>
        <w:adjustRightInd w:val="0"/>
        <w:ind w:left="142"/>
        <w:rPr>
          <w:rFonts w:cs="Arial"/>
        </w:rPr>
      </w:pPr>
      <w:r w:rsidRPr="0058671B">
        <w:rPr>
          <w:rFonts w:cs="Arial"/>
        </w:rPr>
        <w:t>In essentie omvat de aanvraag de uitbreiding van de bestaande vergunning (extra rubrieken) voor de opslag van ethylalcohol (ontsmettingsmiddel) voor verkoop, alsook een update rubricering volgens de huidige VLAREM.</w:t>
      </w:r>
    </w:p>
    <w:p w14:paraId="57B98904" w14:textId="77777777" w:rsidR="0058671B" w:rsidRPr="0058671B" w:rsidRDefault="0058671B" w:rsidP="0058671B">
      <w:pPr>
        <w:widowControl w:val="0"/>
        <w:autoSpaceDE w:val="0"/>
        <w:autoSpaceDN w:val="0"/>
        <w:adjustRightInd w:val="0"/>
        <w:ind w:left="142"/>
        <w:rPr>
          <w:rFonts w:cs="Arial"/>
        </w:rPr>
      </w:pPr>
    </w:p>
    <w:p w14:paraId="03CA4C3A" w14:textId="77777777" w:rsidR="0058671B" w:rsidRPr="0058671B" w:rsidRDefault="0058671B" w:rsidP="0058671B">
      <w:pPr>
        <w:widowControl w:val="0"/>
        <w:autoSpaceDE w:val="0"/>
        <w:autoSpaceDN w:val="0"/>
        <w:adjustRightInd w:val="0"/>
        <w:ind w:left="142"/>
        <w:rPr>
          <w:rFonts w:cs="Arial"/>
        </w:rPr>
      </w:pPr>
      <w:r w:rsidRPr="0058671B">
        <w:rPr>
          <w:rFonts w:cs="Arial"/>
        </w:rPr>
        <w:t>De aanvraag omvat dan volgende rubrieken:</w:t>
      </w:r>
    </w:p>
    <w:p w14:paraId="02DB0485" w14:textId="77777777" w:rsidR="0058671B" w:rsidRPr="0058671B" w:rsidRDefault="0058671B" w:rsidP="0058671B">
      <w:pPr>
        <w:widowControl w:val="0"/>
        <w:autoSpaceDE w:val="0"/>
        <w:autoSpaceDN w:val="0"/>
        <w:adjustRightInd w:val="0"/>
        <w:rPr>
          <w:rFonts w:cs="Arial"/>
          <w:b/>
          <w:bCs/>
          <w:noProof/>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1418"/>
        <w:gridCol w:w="3188"/>
        <w:gridCol w:w="2909"/>
        <w:gridCol w:w="1691"/>
      </w:tblGrid>
      <w:tr w:rsidR="0058671B" w:rsidRPr="0058671B" w14:paraId="7D471D16"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274925AE" w14:textId="77777777" w:rsidR="0058671B" w:rsidRPr="0058671B" w:rsidRDefault="0058671B" w:rsidP="0058671B">
            <w:pPr>
              <w:widowControl w:val="0"/>
              <w:autoSpaceDE w:val="0"/>
              <w:autoSpaceDN w:val="0"/>
              <w:adjustRightInd w:val="0"/>
              <w:rPr>
                <w:b/>
              </w:rPr>
            </w:pPr>
            <w:r w:rsidRPr="0058671B">
              <w:rPr>
                <w:b/>
              </w:rPr>
              <w:t>Rubriek</w:t>
            </w:r>
          </w:p>
        </w:tc>
        <w:tc>
          <w:tcPr>
            <w:tcW w:w="3188" w:type="dxa"/>
            <w:tcBorders>
              <w:top w:val="single" w:sz="4" w:space="0" w:color="auto"/>
              <w:left w:val="single" w:sz="4" w:space="0" w:color="auto"/>
              <w:bottom w:val="single" w:sz="4" w:space="0" w:color="auto"/>
              <w:right w:val="single" w:sz="4" w:space="0" w:color="auto"/>
            </w:tcBorders>
            <w:hideMark/>
          </w:tcPr>
          <w:p w14:paraId="3C374301" w14:textId="77777777" w:rsidR="0058671B" w:rsidRPr="0058671B" w:rsidRDefault="0058671B" w:rsidP="0058671B">
            <w:pPr>
              <w:widowControl w:val="0"/>
              <w:autoSpaceDE w:val="0"/>
              <w:autoSpaceDN w:val="0"/>
              <w:adjustRightInd w:val="0"/>
              <w:rPr>
                <w:b/>
              </w:rPr>
            </w:pPr>
            <w:r w:rsidRPr="0058671B">
              <w:rPr>
                <w:b/>
              </w:rPr>
              <w:t>Omschrijving</w:t>
            </w:r>
          </w:p>
        </w:tc>
        <w:tc>
          <w:tcPr>
            <w:tcW w:w="2909" w:type="dxa"/>
            <w:tcBorders>
              <w:top w:val="single" w:sz="4" w:space="0" w:color="auto"/>
              <w:left w:val="single" w:sz="4" w:space="0" w:color="auto"/>
              <w:bottom w:val="single" w:sz="4" w:space="0" w:color="auto"/>
              <w:right w:val="single" w:sz="4" w:space="0" w:color="auto"/>
            </w:tcBorders>
            <w:hideMark/>
          </w:tcPr>
          <w:p w14:paraId="2F125016" w14:textId="77777777" w:rsidR="0058671B" w:rsidRPr="0058671B" w:rsidRDefault="0058671B" w:rsidP="0058671B">
            <w:pPr>
              <w:widowControl w:val="0"/>
              <w:autoSpaceDE w:val="0"/>
              <w:autoSpaceDN w:val="0"/>
              <w:adjustRightInd w:val="0"/>
              <w:rPr>
                <w:b/>
              </w:rPr>
            </w:pPr>
            <w:r w:rsidRPr="0058671B">
              <w:rPr>
                <w:b/>
              </w:rPr>
              <w:t>status</w:t>
            </w:r>
          </w:p>
        </w:tc>
        <w:tc>
          <w:tcPr>
            <w:tcW w:w="1691" w:type="dxa"/>
            <w:tcBorders>
              <w:top w:val="single" w:sz="4" w:space="0" w:color="auto"/>
              <w:left w:val="single" w:sz="4" w:space="0" w:color="auto"/>
              <w:bottom w:val="single" w:sz="4" w:space="0" w:color="auto"/>
              <w:right w:val="single" w:sz="4" w:space="0" w:color="auto"/>
            </w:tcBorders>
            <w:hideMark/>
          </w:tcPr>
          <w:p w14:paraId="6C9723D9" w14:textId="77777777" w:rsidR="0058671B" w:rsidRPr="0058671B" w:rsidRDefault="0058671B" w:rsidP="0058671B">
            <w:pPr>
              <w:widowControl w:val="0"/>
              <w:autoSpaceDE w:val="0"/>
              <w:autoSpaceDN w:val="0"/>
              <w:adjustRightInd w:val="0"/>
              <w:rPr>
                <w:b/>
              </w:rPr>
            </w:pPr>
            <w:r w:rsidRPr="0058671B">
              <w:rPr>
                <w:b/>
              </w:rPr>
              <w:t>Gevraagd voor</w:t>
            </w:r>
          </w:p>
        </w:tc>
      </w:tr>
      <w:tr w:rsidR="0058671B" w:rsidRPr="0058671B" w14:paraId="031733EC"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2C33CC81" w14:textId="77777777" w:rsidR="0058671B" w:rsidRPr="0058671B" w:rsidRDefault="0058671B" w:rsidP="0058671B">
            <w:pPr>
              <w:widowControl w:val="0"/>
              <w:autoSpaceDE w:val="0"/>
              <w:autoSpaceDN w:val="0"/>
              <w:adjustRightInd w:val="0"/>
            </w:pPr>
            <w:r w:rsidRPr="0058671B">
              <w:t>3.2</w:t>
            </w:r>
          </w:p>
        </w:tc>
        <w:tc>
          <w:tcPr>
            <w:tcW w:w="3188" w:type="dxa"/>
            <w:tcBorders>
              <w:top w:val="single" w:sz="4" w:space="0" w:color="auto"/>
              <w:left w:val="single" w:sz="4" w:space="0" w:color="auto"/>
              <w:bottom w:val="single" w:sz="4" w:space="0" w:color="auto"/>
              <w:right w:val="single" w:sz="4" w:space="0" w:color="auto"/>
            </w:tcBorders>
            <w:hideMark/>
          </w:tcPr>
          <w:p w14:paraId="5A393FE9" w14:textId="77777777" w:rsidR="0058671B" w:rsidRPr="0058671B" w:rsidRDefault="0058671B" w:rsidP="0058671B">
            <w:pPr>
              <w:widowControl w:val="0"/>
              <w:autoSpaceDE w:val="0"/>
              <w:autoSpaceDN w:val="0"/>
              <w:adjustRightInd w:val="0"/>
            </w:pPr>
            <w:r w:rsidRPr="0058671B">
              <w:t>afvalwaterlozing</w:t>
            </w:r>
          </w:p>
        </w:tc>
        <w:tc>
          <w:tcPr>
            <w:tcW w:w="2909" w:type="dxa"/>
            <w:tcBorders>
              <w:top w:val="single" w:sz="4" w:space="0" w:color="auto"/>
              <w:left w:val="single" w:sz="4" w:space="0" w:color="auto"/>
              <w:bottom w:val="single" w:sz="4" w:space="0" w:color="auto"/>
              <w:right w:val="single" w:sz="4" w:space="0" w:color="auto"/>
            </w:tcBorders>
            <w:hideMark/>
          </w:tcPr>
          <w:p w14:paraId="6155BFAF" w14:textId="77777777" w:rsidR="0058671B" w:rsidRPr="0058671B" w:rsidRDefault="0058671B" w:rsidP="0058671B">
            <w:pPr>
              <w:widowControl w:val="0"/>
              <w:autoSpaceDE w:val="0"/>
              <w:autoSpaceDN w:val="0"/>
              <w:adjustRightInd w:val="0"/>
            </w:pPr>
            <w:r w:rsidRPr="0058671B">
              <w:t>schrapping</w:t>
            </w:r>
          </w:p>
        </w:tc>
        <w:tc>
          <w:tcPr>
            <w:tcW w:w="1691" w:type="dxa"/>
            <w:tcBorders>
              <w:top w:val="single" w:sz="4" w:space="0" w:color="auto"/>
              <w:left w:val="single" w:sz="4" w:space="0" w:color="auto"/>
              <w:bottom w:val="single" w:sz="4" w:space="0" w:color="auto"/>
              <w:right w:val="single" w:sz="4" w:space="0" w:color="auto"/>
            </w:tcBorders>
            <w:hideMark/>
          </w:tcPr>
          <w:p w14:paraId="31A787F3" w14:textId="77777777" w:rsidR="0058671B" w:rsidRPr="0058671B" w:rsidRDefault="0058671B" w:rsidP="0058671B">
            <w:pPr>
              <w:widowControl w:val="0"/>
              <w:autoSpaceDE w:val="0"/>
              <w:autoSpaceDN w:val="0"/>
              <w:adjustRightInd w:val="0"/>
            </w:pPr>
            <w:r w:rsidRPr="0058671B">
              <w:t>/</w:t>
            </w:r>
          </w:p>
        </w:tc>
      </w:tr>
      <w:tr w:rsidR="0058671B" w:rsidRPr="0058671B" w14:paraId="51DE592C"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2C2F9284" w14:textId="77777777" w:rsidR="0058671B" w:rsidRPr="0058671B" w:rsidRDefault="0058671B" w:rsidP="0058671B">
            <w:pPr>
              <w:widowControl w:val="0"/>
              <w:autoSpaceDE w:val="0"/>
              <w:autoSpaceDN w:val="0"/>
              <w:adjustRightInd w:val="0"/>
            </w:pPr>
            <w:r w:rsidRPr="0058671B">
              <w:t>17.3.5.2</w:t>
            </w:r>
          </w:p>
        </w:tc>
        <w:tc>
          <w:tcPr>
            <w:tcW w:w="3188" w:type="dxa"/>
            <w:tcBorders>
              <w:top w:val="single" w:sz="4" w:space="0" w:color="auto"/>
              <w:left w:val="single" w:sz="4" w:space="0" w:color="auto"/>
              <w:bottom w:val="single" w:sz="4" w:space="0" w:color="auto"/>
              <w:right w:val="single" w:sz="4" w:space="0" w:color="auto"/>
            </w:tcBorders>
            <w:hideMark/>
          </w:tcPr>
          <w:p w14:paraId="3814AB1F" w14:textId="77777777" w:rsidR="0058671B" w:rsidRPr="0058671B" w:rsidRDefault="0058671B" w:rsidP="0058671B">
            <w:pPr>
              <w:widowControl w:val="0"/>
              <w:autoSpaceDE w:val="0"/>
              <w:autoSpaceDN w:val="0"/>
              <w:adjustRightInd w:val="0"/>
            </w:pPr>
            <w:r w:rsidRPr="0058671B">
              <w:t>Opslag brandstof</w:t>
            </w:r>
          </w:p>
        </w:tc>
        <w:tc>
          <w:tcPr>
            <w:tcW w:w="2909" w:type="dxa"/>
            <w:tcBorders>
              <w:top w:val="single" w:sz="4" w:space="0" w:color="auto"/>
              <w:left w:val="single" w:sz="4" w:space="0" w:color="auto"/>
              <w:bottom w:val="single" w:sz="4" w:space="0" w:color="auto"/>
              <w:right w:val="single" w:sz="4" w:space="0" w:color="auto"/>
            </w:tcBorders>
            <w:hideMark/>
          </w:tcPr>
          <w:p w14:paraId="0BF59497" w14:textId="77777777" w:rsidR="0058671B" w:rsidRPr="0058671B" w:rsidRDefault="0058671B" w:rsidP="0058671B">
            <w:pPr>
              <w:widowControl w:val="0"/>
              <w:autoSpaceDE w:val="0"/>
              <w:autoSpaceDN w:val="0"/>
              <w:adjustRightInd w:val="0"/>
            </w:pPr>
            <w:r w:rsidRPr="0058671B">
              <w:t>schrapping</w:t>
            </w:r>
          </w:p>
        </w:tc>
        <w:tc>
          <w:tcPr>
            <w:tcW w:w="1691" w:type="dxa"/>
            <w:tcBorders>
              <w:top w:val="single" w:sz="4" w:space="0" w:color="auto"/>
              <w:left w:val="single" w:sz="4" w:space="0" w:color="auto"/>
              <w:bottom w:val="single" w:sz="4" w:space="0" w:color="auto"/>
              <w:right w:val="single" w:sz="4" w:space="0" w:color="auto"/>
            </w:tcBorders>
            <w:hideMark/>
          </w:tcPr>
          <w:p w14:paraId="67520D8A" w14:textId="77777777" w:rsidR="0058671B" w:rsidRPr="0058671B" w:rsidRDefault="0058671B" w:rsidP="0058671B">
            <w:pPr>
              <w:widowControl w:val="0"/>
              <w:autoSpaceDE w:val="0"/>
              <w:autoSpaceDN w:val="0"/>
              <w:adjustRightInd w:val="0"/>
            </w:pPr>
            <w:r w:rsidRPr="0058671B">
              <w:t>/</w:t>
            </w:r>
          </w:p>
        </w:tc>
      </w:tr>
      <w:tr w:rsidR="0058671B" w:rsidRPr="0058671B" w14:paraId="1B196275"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5A0FD85B" w14:textId="77777777" w:rsidR="0058671B" w:rsidRPr="0058671B" w:rsidRDefault="0058671B" w:rsidP="0058671B">
            <w:pPr>
              <w:widowControl w:val="0"/>
              <w:autoSpaceDE w:val="0"/>
              <w:autoSpaceDN w:val="0"/>
              <w:adjustRightInd w:val="0"/>
            </w:pPr>
            <w:r w:rsidRPr="0058671B">
              <w:t>3.3</w:t>
            </w:r>
          </w:p>
        </w:tc>
        <w:tc>
          <w:tcPr>
            <w:tcW w:w="3188" w:type="dxa"/>
            <w:tcBorders>
              <w:top w:val="single" w:sz="4" w:space="0" w:color="auto"/>
              <w:left w:val="single" w:sz="4" w:space="0" w:color="auto"/>
              <w:bottom w:val="single" w:sz="4" w:space="0" w:color="auto"/>
              <w:right w:val="single" w:sz="4" w:space="0" w:color="auto"/>
            </w:tcBorders>
            <w:hideMark/>
          </w:tcPr>
          <w:p w14:paraId="2CEC0010" w14:textId="77777777" w:rsidR="0058671B" w:rsidRPr="0058671B" w:rsidRDefault="0058671B" w:rsidP="0058671B">
            <w:pPr>
              <w:widowControl w:val="0"/>
              <w:autoSpaceDE w:val="0"/>
              <w:autoSpaceDN w:val="0"/>
              <w:adjustRightInd w:val="0"/>
            </w:pPr>
            <w:r w:rsidRPr="0058671B">
              <w:t>Afvalwaterlozing</w:t>
            </w:r>
          </w:p>
        </w:tc>
        <w:tc>
          <w:tcPr>
            <w:tcW w:w="2909" w:type="dxa"/>
            <w:tcBorders>
              <w:top w:val="single" w:sz="4" w:space="0" w:color="auto"/>
              <w:left w:val="single" w:sz="4" w:space="0" w:color="auto"/>
              <w:bottom w:val="single" w:sz="4" w:space="0" w:color="auto"/>
              <w:right w:val="single" w:sz="4" w:space="0" w:color="auto"/>
            </w:tcBorders>
            <w:hideMark/>
          </w:tcPr>
          <w:p w14:paraId="74CB39F4" w14:textId="77777777" w:rsidR="0058671B" w:rsidRPr="0058671B" w:rsidRDefault="0058671B" w:rsidP="0058671B">
            <w:pPr>
              <w:widowControl w:val="0"/>
              <w:autoSpaceDE w:val="0"/>
              <w:autoSpaceDN w:val="0"/>
              <w:adjustRightInd w:val="0"/>
            </w:pPr>
            <w:r w:rsidRPr="0058671B">
              <w:t>schrapping</w:t>
            </w:r>
          </w:p>
        </w:tc>
        <w:tc>
          <w:tcPr>
            <w:tcW w:w="1691" w:type="dxa"/>
            <w:tcBorders>
              <w:top w:val="single" w:sz="4" w:space="0" w:color="auto"/>
              <w:left w:val="single" w:sz="4" w:space="0" w:color="auto"/>
              <w:bottom w:val="single" w:sz="4" w:space="0" w:color="auto"/>
              <w:right w:val="single" w:sz="4" w:space="0" w:color="auto"/>
            </w:tcBorders>
            <w:hideMark/>
          </w:tcPr>
          <w:p w14:paraId="337B452B" w14:textId="77777777" w:rsidR="0058671B" w:rsidRPr="0058671B" w:rsidRDefault="0058671B" w:rsidP="0058671B">
            <w:pPr>
              <w:widowControl w:val="0"/>
              <w:autoSpaceDE w:val="0"/>
              <w:autoSpaceDN w:val="0"/>
              <w:adjustRightInd w:val="0"/>
            </w:pPr>
            <w:r w:rsidRPr="0058671B">
              <w:t>/</w:t>
            </w:r>
          </w:p>
        </w:tc>
      </w:tr>
      <w:tr w:rsidR="0058671B" w:rsidRPr="0058671B" w14:paraId="01E61ED7"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37E2E232" w14:textId="77777777" w:rsidR="0058671B" w:rsidRPr="0058671B" w:rsidRDefault="0058671B" w:rsidP="0058671B">
            <w:pPr>
              <w:widowControl w:val="0"/>
              <w:autoSpaceDE w:val="0"/>
              <w:autoSpaceDN w:val="0"/>
              <w:adjustRightInd w:val="0"/>
            </w:pPr>
            <w:r w:rsidRPr="0058671B">
              <w:t>3.4.1.a</w:t>
            </w:r>
          </w:p>
        </w:tc>
        <w:tc>
          <w:tcPr>
            <w:tcW w:w="3188" w:type="dxa"/>
            <w:tcBorders>
              <w:top w:val="single" w:sz="4" w:space="0" w:color="auto"/>
              <w:left w:val="single" w:sz="4" w:space="0" w:color="auto"/>
              <w:bottom w:val="single" w:sz="4" w:space="0" w:color="auto"/>
              <w:right w:val="single" w:sz="4" w:space="0" w:color="auto"/>
            </w:tcBorders>
            <w:hideMark/>
          </w:tcPr>
          <w:p w14:paraId="160C5AC7" w14:textId="77777777" w:rsidR="0058671B" w:rsidRPr="0058671B" w:rsidRDefault="0058671B" w:rsidP="0058671B">
            <w:pPr>
              <w:widowControl w:val="0"/>
              <w:autoSpaceDE w:val="0"/>
              <w:autoSpaceDN w:val="0"/>
              <w:adjustRightInd w:val="0"/>
            </w:pPr>
            <w:r w:rsidRPr="0058671B">
              <w:t>Afvalwaterlozing</w:t>
            </w:r>
          </w:p>
        </w:tc>
        <w:tc>
          <w:tcPr>
            <w:tcW w:w="2909" w:type="dxa"/>
            <w:tcBorders>
              <w:top w:val="single" w:sz="4" w:space="0" w:color="auto"/>
              <w:left w:val="single" w:sz="4" w:space="0" w:color="auto"/>
              <w:bottom w:val="single" w:sz="4" w:space="0" w:color="auto"/>
              <w:right w:val="single" w:sz="4" w:space="0" w:color="auto"/>
            </w:tcBorders>
            <w:hideMark/>
          </w:tcPr>
          <w:p w14:paraId="73034A20" w14:textId="77777777" w:rsidR="0058671B" w:rsidRPr="0058671B" w:rsidRDefault="0058671B" w:rsidP="0058671B">
            <w:pPr>
              <w:widowControl w:val="0"/>
              <w:autoSpaceDE w:val="0"/>
              <w:autoSpaceDN w:val="0"/>
              <w:adjustRightInd w:val="0"/>
            </w:pPr>
            <w:proofErr w:type="spellStart"/>
            <w:r w:rsidRPr="0058671B">
              <w:t>herrubriceren</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603F928D" w14:textId="77777777" w:rsidR="0058671B" w:rsidRPr="0058671B" w:rsidRDefault="0058671B" w:rsidP="0058671B">
            <w:pPr>
              <w:widowControl w:val="0"/>
              <w:autoSpaceDE w:val="0"/>
              <w:autoSpaceDN w:val="0"/>
              <w:adjustRightInd w:val="0"/>
            </w:pPr>
            <w:r w:rsidRPr="0058671B">
              <w:t>2500 m³/jaar</w:t>
            </w:r>
          </w:p>
        </w:tc>
      </w:tr>
      <w:tr w:rsidR="0058671B" w:rsidRPr="0058671B" w14:paraId="13C14938"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7439DBFE" w14:textId="77777777" w:rsidR="0058671B" w:rsidRPr="0058671B" w:rsidRDefault="0058671B" w:rsidP="0058671B">
            <w:pPr>
              <w:widowControl w:val="0"/>
              <w:autoSpaceDE w:val="0"/>
              <w:autoSpaceDN w:val="0"/>
              <w:adjustRightInd w:val="0"/>
            </w:pPr>
            <w:r w:rsidRPr="0058671B">
              <w:t>6.5.1</w:t>
            </w:r>
          </w:p>
        </w:tc>
        <w:tc>
          <w:tcPr>
            <w:tcW w:w="3188" w:type="dxa"/>
            <w:tcBorders>
              <w:top w:val="single" w:sz="4" w:space="0" w:color="auto"/>
              <w:left w:val="single" w:sz="4" w:space="0" w:color="auto"/>
              <w:bottom w:val="single" w:sz="4" w:space="0" w:color="auto"/>
              <w:right w:val="single" w:sz="4" w:space="0" w:color="auto"/>
            </w:tcBorders>
            <w:hideMark/>
          </w:tcPr>
          <w:p w14:paraId="6AB9A0D3" w14:textId="77777777" w:rsidR="0058671B" w:rsidRPr="0058671B" w:rsidRDefault="0058671B" w:rsidP="0058671B">
            <w:pPr>
              <w:widowControl w:val="0"/>
              <w:autoSpaceDE w:val="0"/>
              <w:autoSpaceDN w:val="0"/>
              <w:adjustRightInd w:val="0"/>
            </w:pPr>
            <w:r w:rsidRPr="0058671B">
              <w:t>Verdeelslangen</w:t>
            </w:r>
          </w:p>
        </w:tc>
        <w:tc>
          <w:tcPr>
            <w:tcW w:w="2909" w:type="dxa"/>
            <w:tcBorders>
              <w:top w:val="single" w:sz="4" w:space="0" w:color="auto"/>
              <w:left w:val="single" w:sz="4" w:space="0" w:color="auto"/>
              <w:bottom w:val="single" w:sz="4" w:space="0" w:color="auto"/>
              <w:right w:val="single" w:sz="4" w:space="0" w:color="auto"/>
            </w:tcBorders>
            <w:hideMark/>
          </w:tcPr>
          <w:p w14:paraId="6E5BB1AA" w14:textId="77777777" w:rsidR="0058671B" w:rsidRPr="0058671B" w:rsidRDefault="0058671B" w:rsidP="0058671B">
            <w:pPr>
              <w:widowControl w:val="0"/>
              <w:autoSpaceDE w:val="0"/>
              <w:autoSpaceDN w:val="0"/>
              <w:adjustRightInd w:val="0"/>
            </w:pPr>
            <w:proofErr w:type="spellStart"/>
            <w:r w:rsidRPr="0058671B">
              <w:t>herrubriceren</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4EBBBFFE" w14:textId="77777777" w:rsidR="0058671B" w:rsidRPr="0058671B" w:rsidRDefault="0058671B" w:rsidP="0058671B">
            <w:pPr>
              <w:widowControl w:val="0"/>
              <w:autoSpaceDE w:val="0"/>
              <w:autoSpaceDN w:val="0"/>
              <w:adjustRightInd w:val="0"/>
            </w:pPr>
            <w:r w:rsidRPr="0058671B">
              <w:t>2 stuks</w:t>
            </w:r>
          </w:p>
        </w:tc>
      </w:tr>
      <w:tr w:rsidR="0058671B" w:rsidRPr="0058671B" w14:paraId="1C28779C"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7922A9EE" w14:textId="77777777" w:rsidR="0058671B" w:rsidRPr="0058671B" w:rsidRDefault="0058671B" w:rsidP="0058671B">
            <w:pPr>
              <w:widowControl w:val="0"/>
              <w:autoSpaceDE w:val="0"/>
              <w:autoSpaceDN w:val="0"/>
              <w:adjustRightInd w:val="0"/>
            </w:pPr>
            <w:r w:rsidRPr="0058671B">
              <w:t>15.4.1</w:t>
            </w:r>
          </w:p>
        </w:tc>
        <w:tc>
          <w:tcPr>
            <w:tcW w:w="3188" w:type="dxa"/>
            <w:tcBorders>
              <w:top w:val="single" w:sz="4" w:space="0" w:color="auto"/>
              <w:left w:val="single" w:sz="4" w:space="0" w:color="auto"/>
              <w:bottom w:val="single" w:sz="4" w:space="0" w:color="auto"/>
              <w:right w:val="single" w:sz="4" w:space="0" w:color="auto"/>
            </w:tcBorders>
            <w:hideMark/>
          </w:tcPr>
          <w:p w14:paraId="41DDFF54" w14:textId="77777777" w:rsidR="0058671B" w:rsidRPr="0058671B" w:rsidRDefault="0058671B" w:rsidP="0058671B">
            <w:pPr>
              <w:widowControl w:val="0"/>
              <w:autoSpaceDE w:val="0"/>
              <w:autoSpaceDN w:val="0"/>
              <w:adjustRightInd w:val="0"/>
            </w:pPr>
            <w:r w:rsidRPr="0058671B">
              <w:t>Het wassen van voertuigen</w:t>
            </w:r>
          </w:p>
        </w:tc>
        <w:tc>
          <w:tcPr>
            <w:tcW w:w="2909" w:type="dxa"/>
            <w:tcBorders>
              <w:top w:val="single" w:sz="4" w:space="0" w:color="auto"/>
              <w:left w:val="single" w:sz="4" w:space="0" w:color="auto"/>
              <w:bottom w:val="single" w:sz="4" w:space="0" w:color="auto"/>
              <w:right w:val="single" w:sz="4" w:space="0" w:color="auto"/>
            </w:tcBorders>
            <w:hideMark/>
          </w:tcPr>
          <w:p w14:paraId="7C991AB2" w14:textId="77777777" w:rsidR="0058671B" w:rsidRPr="0058671B" w:rsidRDefault="0058671B" w:rsidP="0058671B">
            <w:pPr>
              <w:widowControl w:val="0"/>
              <w:autoSpaceDE w:val="0"/>
              <w:autoSpaceDN w:val="0"/>
              <w:adjustRightInd w:val="0"/>
            </w:pPr>
            <w:r w:rsidRPr="0058671B">
              <w:t>ongewijzigd</w:t>
            </w:r>
          </w:p>
        </w:tc>
        <w:tc>
          <w:tcPr>
            <w:tcW w:w="1691" w:type="dxa"/>
            <w:tcBorders>
              <w:top w:val="single" w:sz="4" w:space="0" w:color="auto"/>
              <w:left w:val="single" w:sz="4" w:space="0" w:color="auto"/>
              <w:bottom w:val="single" w:sz="4" w:space="0" w:color="auto"/>
              <w:right w:val="single" w:sz="4" w:space="0" w:color="auto"/>
            </w:tcBorders>
            <w:hideMark/>
          </w:tcPr>
          <w:p w14:paraId="18A20F0F" w14:textId="77777777" w:rsidR="0058671B" w:rsidRPr="0058671B" w:rsidRDefault="0058671B" w:rsidP="0058671B">
            <w:pPr>
              <w:widowControl w:val="0"/>
              <w:autoSpaceDE w:val="0"/>
              <w:autoSpaceDN w:val="0"/>
              <w:adjustRightInd w:val="0"/>
            </w:pPr>
            <w:r w:rsidRPr="0058671B">
              <w:t>Maximum 10 per dag</w:t>
            </w:r>
          </w:p>
        </w:tc>
      </w:tr>
      <w:tr w:rsidR="0058671B" w:rsidRPr="0058671B" w14:paraId="4BF80B56"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5781683F" w14:textId="77777777" w:rsidR="0058671B" w:rsidRPr="0058671B" w:rsidRDefault="0058671B" w:rsidP="0058671B">
            <w:pPr>
              <w:widowControl w:val="0"/>
              <w:autoSpaceDE w:val="0"/>
              <w:autoSpaceDN w:val="0"/>
              <w:adjustRightInd w:val="0"/>
            </w:pPr>
            <w:r w:rsidRPr="0058671B">
              <w:t>17.3.2.2.1</w:t>
            </w:r>
          </w:p>
        </w:tc>
        <w:tc>
          <w:tcPr>
            <w:tcW w:w="3188" w:type="dxa"/>
            <w:tcBorders>
              <w:top w:val="single" w:sz="4" w:space="0" w:color="auto"/>
              <w:left w:val="single" w:sz="4" w:space="0" w:color="auto"/>
              <w:bottom w:val="single" w:sz="4" w:space="0" w:color="auto"/>
              <w:right w:val="single" w:sz="4" w:space="0" w:color="auto"/>
            </w:tcBorders>
            <w:hideMark/>
          </w:tcPr>
          <w:p w14:paraId="1A892B28" w14:textId="77777777" w:rsidR="0058671B" w:rsidRPr="0058671B" w:rsidRDefault="0058671B" w:rsidP="0058671B">
            <w:pPr>
              <w:widowControl w:val="0"/>
              <w:autoSpaceDE w:val="0"/>
              <w:autoSpaceDN w:val="0"/>
              <w:adjustRightInd w:val="0"/>
            </w:pPr>
            <w:r w:rsidRPr="0058671B">
              <w:t>Opslag handgels</w:t>
            </w:r>
          </w:p>
        </w:tc>
        <w:tc>
          <w:tcPr>
            <w:tcW w:w="2909" w:type="dxa"/>
            <w:tcBorders>
              <w:top w:val="single" w:sz="4" w:space="0" w:color="auto"/>
              <w:left w:val="single" w:sz="4" w:space="0" w:color="auto"/>
              <w:bottom w:val="single" w:sz="4" w:space="0" w:color="auto"/>
              <w:right w:val="single" w:sz="4" w:space="0" w:color="auto"/>
            </w:tcBorders>
            <w:hideMark/>
          </w:tcPr>
          <w:p w14:paraId="1B495116" w14:textId="77777777" w:rsidR="0058671B" w:rsidRPr="0058671B" w:rsidRDefault="0058671B" w:rsidP="0058671B">
            <w:pPr>
              <w:widowControl w:val="0"/>
              <w:autoSpaceDE w:val="0"/>
              <w:autoSpaceDN w:val="0"/>
              <w:adjustRightInd w:val="0"/>
            </w:pPr>
            <w:r w:rsidRPr="0058671B">
              <w:t>Nieuw</w:t>
            </w:r>
          </w:p>
        </w:tc>
        <w:tc>
          <w:tcPr>
            <w:tcW w:w="1691" w:type="dxa"/>
            <w:tcBorders>
              <w:top w:val="single" w:sz="4" w:space="0" w:color="auto"/>
              <w:left w:val="single" w:sz="4" w:space="0" w:color="auto"/>
              <w:bottom w:val="single" w:sz="4" w:space="0" w:color="auto"/>
              <w:right w:val="single" w:sz="4" w:space="0" w:color="auto"/>
            </w:tcBorders>
            <w:hideMark/>
          </w:tcPr>
          <w:p w14:paraId="66B86B44" w14:textId="77777777" w:rsidR="0058671B" w:rsidRPr="0058671B" w:rsidRDefault="0058671B" w:rsidP="0058671B">
            <w:pPr>
              <w:widowControl w:val="0"/>
              <w:autoSpaceDE w:val="0"/>
              <w:autoSpaceDN w:val="0"/>
              <w:adjustRightInd w:val="0"/>
            </w:pPr>
            <w:r w:rsidRPr="0058671B">
              <w:t>1500 kg</w:t>
            </w:r>
          </w:p>
        </w:tc>
      </w:tr>
      <w:tr w:rsidR="0058671B" w:rsidRPr="0058671B" w14:paraId="55031D7E"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05D7B0D9" w14:textId="77777777" w:rsidR="0058671B" w:rsidRPr="0058671B" w:rsidRDefault="0058671B" w:rsidP="0058671B">
            <w:pPr>
              <w:widowControl w:val="0"/>
              <w:autoSpaceDE w:val="0"/>
              <w:autoSpaceDN w:val="0"/>
              <w:adjustRightInd w:val="0"/>
            </w:pPr>
            <w:r w:rsidRPr="0058671B">
              <w:t>17.3.2.2.2.</w:t>
            </w:r>
          </w:p>
        </w:tc>
        <w:tc>
          <w:tcPr>
            <w:tcW w:w="3188" w:type="dxa"/>
            <w:tcBorders>
              <w:top w:val="single" w:sz="4" w:space="0" w:color="auto"/>
              <w:left w:val="single" w:sz="4" w:space="0" w:color="auto"/>
              <w:bottom w:val="single" w:sz="4" w:space="0" w:color="auto"/>
              <w:right w:val="single" w:sz="4" w:space="0" w:color="auto"/>
            </w:tcBorders>
            <w:hideMark/>
          </w:tcPr>
          <w:p w14:paraId="3EA816B3" w14:textId="77777777" w:rsidR="0058671B" w:rsidRPr="0058671B" w:rsidRDefault="0058671B" w:rsidP="0058671B">
            <w:pPr>
              <w:widowControl w:val="0"/>
              <w:autoSpaceDE w:val="0"/>
              <w:autoSpaceDN w:val="0"/>
              <w:adjustRightInd w:val="0"/>
            </w:pPr>
            <w:r w:rsidRPr="0058671B">
              <w:t>Bovengrondse opslag van mazout voor verwarming (20.000 liter) + bovengrondse opslag van mazout voor voertuigen (5.000 liter) + bovengrondse opslag kerosine (20.000 liter)</w:t>
            </w:r>
          </w:p>
        </w:tc>
        <w:tc>
          <w:tcPr>
            <w:tcW w:w="2909" w:type="dxa"/>
            <w:tcBorders>
              <w:top w:val="single" w:sz="4" w:space="0" w:color="auto"/>
              <w:left w:val="single" w:sz="4" w:space="0" w:color="auto"/>
              <w:bottom w:val="single" w:sz="4" w:space="0" w:color="auto"/>
              <w:right w:val="single" w:sz="4" w:space="0" w:color="auto"/>
            </w:tcBorders>
            <w:hideMark/>
          </w:tcPr>
          <w:p w14:paraId="517BAEC3" w14:textId="77777777" w:rsidR="0058671B" w:rsidRPr="0058671B" w:rsidRDefault="0058671B" w:rsidP="0058671B">
            <w:pPr>
              <w:widowControl w:val="0"/>
              <w:autoSpaceDE w:val="0"/>
              <w:autoSpaceDN w:val="0"/>
              <w:adjustRightInd w:val="0"/>
            </w:pPr>
            <w:proofErr w:type="spellStart"/>
            <w:r w:rsidRPr="0058671B">
              <w:t>herrubriceren</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10EC5199" w14:textId="77777777" w:rsidR="0058671B" w:rsidRPr="0058671B" w:rsidRDefault="0058671B" w:rsidP="0058671B">
            <w:pPr>
              <w:widowControl w:val="0"/>
              <w:autoSpaceDE w:val="0"/>
              <w:autoSpaceDN w:val="0"/>
              <w:adjustRightInd w:val="0"/>
            </w:pPr>
            <w:r w:rsidRPr="0058671B">
              <w:t>38,25 ton</w:t>
            </w:r>
          </w:p>
        </w:tc>
      </w:tr>
      <w:tr w:rsidR="0058671B" w:rsidRPr="0058671B" w14:paraId="5D453D82" w14:textId="77777777" w:rsidTr="0058671B">
        <w:tc>
          <w:tcPr>
            <w:tcW w:w="1418" w:type="dxa"/>
            <w:tcBorders>
              <w:top w:val="single" w:sz="4" w:space="0" w:color="auto"/>
              <w:left w:val="single" w:sz="4" w:space="0" w:color="auto"/>
              <w:bottom w:val="single" w:sz="4" w:space="0" w:color="auto"/>
              <w:right w:val="single" w:sz="4" w:space="0" w:color="auto"/>
            </w:tcBorders>
            <w:hideMark/>
          </w:tcPr>
          <w:p w14:paraId="738F4C7A" w14:textId="77777777" w:rsidR="0058671B" w:rsidRPr="0058671B" w:rsidRDefault="0058671B" w:rsidP="0058671B">
            <w:pPr>
              <w:widowControl w:val="0"/>
              <w:autoSpaceDE w:val="0"/>
              <w:autoSpaceDN w:val="0"/>
              <w:adjustRightInd w:val="0"/>
            </w:pPr>
            <w:r w:rsidRPr="0058671B">
              <w:t>17.3.6.1.a</w:t>
            </w:r>
          </w:p>
        </w:tc>
        <w:tc>
          <w:tcPr>
            <w:tcW w:w="3188" w:type="dxa"/>
            <w:tcBorders>
              <w:top w:val="single" w:sz="4" w:space="0" w:color="auto"/>
              <w:left w:val="single" w:sz="4" w:space="0" w:color="auto"/>
              <w:bottom w:val="single" w:sz="4" w:space="0" w:color="auto"/>
              <w:right w:val="single" w:sz="4" w:space="0" w:color="auto"/>
            </w:tcBorders>
            <w:hideMark/>
          </w:tcPr>
          <w:p w14:paraId="5B75DF20" w14:textId="77777777" w:rsidR="0058671B" w:rsidRPr="0058671B" w:rsidRDefault="0058671B" w:rsidP="0058671B">
            <w:pPr>
              <w:widowControl w:val="0"/>
              <w:autoSpaceDE w:val="0"/>
              <w:autoSpaceDN w:val="0"/>
              <w:adjustRightInd w:val="0"/>
            </w:pPr>
            <w:r w:rsidRPr="0058671B">
              <w:t>Opslag handgels</w:t>
            </w:r>
          </w:p>
        </w:tc>
        <w:tc>
          <w:tcPr>
            <w:tcW w:w="2909" w:type="dxa"/>
            <w:tcBorders>
              <w:top w:val="single" w:sz="4" w:space="0" w:color="auto"/>
              <w:left w:val="single" w:sz="4" w:space="0" w:color="auto"/>
              <w:bottom w:val="single" w:sz="4" w:space="0" w:color="auto"/>
              <w:right w:val="single" w:sz="4" w:space="0" w:color="auto"/>
            </w:tcBorders>
            <w:hideMark/>
          </w:tcPr>
          <w:p w14:paraId="53FDC3BD" w14:textId="77777777" w:rsidR="0058671B" w:rsidRPr="0058671B" w:rsidRDefault="0058671B" w:rsidP="0058671B">
            <w:pPr>
              <w:widowControl w:val="0"/>
              <w:autoSpaceDE w:val="0"/>
              <w:autoSpaceDN w:val="0"/>
              <w:adjustRightInd w:val="0"/>
            </w:pPr>
            <w:r w:rsidRPr="0058671B">
              <w:t>Nieuw</w:t>
            </w:r>
          </w:p>
        </w:tc>
        <w:tc>
          <w:tcPr>
            <w:tcW w:w="1691" w:type="dxa"/>
            <w:tcBorders>
              <w:top w:val="single" w:sz="4" w:space="0" w:color="auto"/>
              <w:left w:val="single" w:sz="4" w:space="0" w:color="auto"/>
              <w:bottom w:val="single" w:sz="4" w:space="0" w:color="auto"/>
              <w:right w:val="single" w:sz="4" w:space="0" w:color="auto"/>
            </w:tcBorders>
            <w:hideMark/>
          </w:tcPr>
          <w:p w14:paraId="494AFFD4" w14:textId="77777777" w:rsidR="0058671B" w:rsidRPr="0058671B" w:rsidRDefault="0058671B" w:rsidP="0058671B">
            <w:pPr>
              <w:widowControl w:val="0"/>
              <w:autoSpaceDE w:val="0"/>
              <w:autoSpaceDN w:val="0"/>
              <w:adjustRightInd w:val="0"/>
            </w:pPr>
            <w:r w:rsidRPr="0058671B">
              <w:t>1,5 ton</w:t>
            </w:r>
          </w:p>
        </w:tc>
      </w:tr>
    </w:tbl>
    <w:p w14:paraId="445587BB" w14:textId="77777777" w:rsidR="0058671B" w:rsidRPr="0058671B" w:rsidRDefault="0058671B" w:rsidP="0058671B">
      <w:pPr>
        <w:widowControl w:val="0"/>
        <w:autoSpaceDE w:val="0"/>
        <w:autoSpaceDN w:val="0"/>
        <w:adjustRightInd w:val="0"/>
        <w:rPr>
          <w:rFonts w:cs="Arial"/>
          <w:b/>
          <w:bCs/>
          <w:noProof/>
        </w:rPr>
      </w:pPr>
    </w:p>
    <w:p w14:paraId="2044F32B" w14:textId="77777777" w:rsidR="0058671B" w:rsidRPr="0058671B" w:rsidRDefault="0058671B" w:rsidP="0058671B">
      <w:pPr>
        <w:widowControl w:val="0"/>
        <w:autoSpaceDE w:val="0"/>
        <w:autoSpaceDN w:val="0"/>
        <w:adjustRightInd w:val="0"/>
        <w:jc w:val="both"/>
        <w:rPr>
          <w:rFonts w:cs="Arial"/>
          <w:iCs/>
          <w:color w:val="FF0000"/>
        </w:rPr>
      </w:pPr>
    </w:p>
    <w:p w14:paraId="1031711F" w14:textId="77777777" w:rsidR="0058671B" w:rsidRPr="0058671B" w:rsidRDefault="0058671B" w:rsidP="0058671B">
      <w:pPr>
        <w:widowControl w:val="0"/>
        <w:autoSpaceDE w:val="0"/>
        <w:autoSpaceDN w:val="0"/>
        <w:adjustRightInd w:val="0"/>
        <w:ind w:left="142"/>
        <w:rPr>
          <w:u w:val="single"/>
        </w:rPr>
      </w:pPr>
      <w:r w:rsidRPr="0058671B">
        <w:rPr>
          <w:u w:val="single"/>
        </w:rPr>
        <w:t>Beschrijving van de plaats en de handelingen</w:t>
      </w:r>
    </w:p>
    <w:p w14:paraId="53CD6417" w14:textId="77777777" w:rsidR="0058671B" w:rsidRPr="0058671B" w:rsidRDefault="0058671B" w:rsidP="0058671B">
      <w:pPr>
        <w:widowControl w:val="0"/>
        <w:autoSpaceDE w:val="0"/>
        <w:autoSpaceDN w:val="0"/>
        <w:adjustRightInd w:val="0"/>
        <w:ind w:left="142"/>
      </w:pPr>
      <w:r w:rsidRPr="0058671B">
        <w:t>Het perceel van de aanvrager is gelegen in het gehucht IJzeren Bareel, langsheen de voldoende uitgeruste gewestweg ‘Industriepark’. De omgeving wordt gekenmerkt door een heterogene verzameling van bedrijfsgebouwen met een diverse typologie en voorbouwlijn.</w:t>
      </w:r>
    </w:p>
    <w:p w14:paraId="0985982E" w14:textId="77777777" w:rsidR="0058671B" w:rsidRPr="0058671B" w:rsidRDefault="0058671B" w:rsidP="0058671B">
      <w:pPr>
        <w:widowControl w:val="0"/>
        <w:autoSpaceDE w:val="0"/>
        <w:autoSpaceDN w:val="0"/>
        <w:adjustRightInd w:val="0"/>
        <w:ind w:left="252"/>
        <w:rPr>
          <w:color w:val="FF0000"/>
        </w:rPr>
      </w:pPr>
    </w:p>
    <w:p w14:paraId="652BDDAC" w14:textId="77777777" w:rsidR="0058671B" w:rsidRPr="0058671B" w:rsidRDefault="0058671B" w:rsidP="0058671B">
      <w:pPr>
        <w:widowControl w:val="0"/>
        <w:autoSpaceDE w:val="0"/>
        <w:autoSpaceDN w:val="0"/>
        <w:adjustRightInd w:val="0"/>
        <w:jc w:val="both"/>
        <w:rPr>
          <w:rFonts w:cs="Arial"/>
          <w:iCs/>
          <w:color w:val="000000"/>
        </w:rPr>
      </w:pPr>
    </w:p>
    <w:p w14:paraId="5EE3FBD4" w14:textId="77777777" w:rsidR="0058671B" w:rsidRPr="0058671B" w:rsidRDefault="0058671B" w:rsidP="0058671B">
      <w:pPr>
        <w:widowControl w:val="0"/>
        <w:numPr>
          <w:ilvl w:val="0"/>
          <w:numId w:val="38"/>
        </w:numPr>
        <w:tabs>
          <w:tab w:val="left" w:pos="-1440"/>
          <w:tab w:val="left" w:pos="-720"/>
        </w:tabs>
        <w:autoSpaceDE w:val="0"/>
        <w:autoSpaceDN w:val="0"/>
        <w:adjustRightInd w:val="0"/>
        <w:ind w:left="168" w:hanging="270"/>
        <w:contextualSpacing/>
        <w:rPr>
          <w:rFonts w:eastAsia="Calibri" w:cs="Arial"/>
          <w:b/>
          <w:color w:val="000000"/>
          <w:szCs w:val="18"/>
          <w:u w:val="single"/>
          <w:lang w:val="nl-NL" w:eastAsia="nl-NL"/>
        </w:rPr>
      </w:pPr>
      <w:r w:rsidRPr="0058671B">
        <w:rPr>
          <w:rFonts w:eastAsia="Calibri" w:cs="Arial"/>
          <w:b/>
          <w:color w:val="000000"/>
          <w:szCs w:val="18"/>
          <w:u w:val="single"/>
          <w:lang w:val="nl-NL" w:eastAsia="nl-NL"/>
        </w:rPr>
        <w:t>Openbaar onderzoek/raadpleging aanpalende eigenaar</w:t>
      </w:r>
    </w:p>
    <w:p w14:paraId="6B40E6E1" w14:textId="77777777" w:rsidR="0058671B" w:rsidRPr="0058671B" w:rsidRDefault="0058671B" w:rsidP="0058671B">
      <w:pPr>
        <w:widowControl w:val="0"/>
        <w:autoSpaceDE w:val="0"/>
        <w:autoSpaceDN w:val="0"/>
        <w:adjustRightInd w:val="0"/>
        <w:ind w:left="142"/>
      </w:pPr>
      <w:r w:rsidRPr="0058671B">
        <w:t>De aanvraag valt onder de vereenvoudigde procedure. Als gevolg diende er geen openbaar onderzoek georganiseerd te worden.</w:t>
      </w:r>
    </w:p>
    <w:p w14:paraId="33E63109" w14:textId="77777777" w:rsidR="0058671B" w:rsidRPr="0058671B" w:rsidRDefault="0058671B" w:rsidP="0058671B">
      <w:pPr>
        <w:widowControl w:val="0"/>
        <w:autoSpaceDE w:val="0"/>
        <w:autoSpaceDN w:val="0"/>
        <w:adjustRightInd w:val="0"/>
        <w:jc w:val="both"/>
        <w:rPr>
          <w:rFonts w:cs="Arial"/>
          <w:iCs/>
          <w:color w:val="FF0000"/>
          <w:lang w:val="nl-NL"/>
        </w:rPr>
      </w:pPr>
    </w:p>
    <w:p w14:paraId="20F4044F" w14:textId="77777777" w:rsidR="0058671B" w:rsidRPr="0058671B" w:rsidRDefault="0058671B" w:rsidP="0058671B">
      <w:pPr>
        <w:tabs>
          <w:tab w:val="left" w:pos="-1440"/>
          <w:tab w:val="left" w:pos="-720"/>
        </w:tabs>
        <w:ind w:left="168"/>
        <w:contextualSpacing/>
        <w:rPr>
          <w:rFonts w:eastAsia="Calibri" w:cs="Arial"/>
          <w:b/>
          <w:color w:val="000000"/>
          <w:szCs w:val="18"/>
          <w:u w:val="single"/>
          <w:lang w:val="nl-NL" w:eastAsia="nl-NL"/>
        </w:rPr>
      </w:pPr>
    </w:p>
    <w:p w14:paraId="4C55FC9A" w14:textId="77777777" w:rsidR="0058671B" w:rsidRPr="0058671B" w:rsidRDefault="0058671B" w:rsidP="0058671B">
      <w:pPr>
        <w:widowControl w:val="0"/>
        <w:numPr>
          <w:ilvl w:val="0"/>
          <w:numId w:val="38"/>
        </w:numPr>
        <w:tabs>
          <w:tab w:val="left" w:pos="-1440"/>
          <w:tab w:val="left" w:pos="-720"/>
        </w:tabs>
        <w:autoSpaceDE w:val="0"/>
        <w:autoSpaceDN w:val="0"/>
        <w:adjustRightInd w:val="0"/>
        <w:ind w:left="168" w:hanging="270"/>
        <w:contextualSpacing/>
        <w:rPr>
          <w:rFonts w:eastAsia="Calibri" w:cs="Arial"/>
          <w:b/>
          <w:color w:val="000000"/>
          <w:szCs w:val="18"/>
          <w:u w:val="single"/>
          <w:lang w:val="nl-NL" w:eastAsia="nl-NL"/>
        </w:rPr>
      </w:pPr>
      <w:r w:rsidRPr="0058671B">
        <w:rPr>
          <w:rFonts w:eastAsia="Calibri" w:cs="Arial"/>
          <w:b/>
          <w:color w:val="000000"/>
          <w:szCs w:val="18"/>
          <w:u w:val="single"/>
          <w:lang w:val="nl-NL" w:eastAsia="nl-NL"/>
        </w:rPr>
        <w:t>Adviezen</w:t>
      </w:r>
    </w:p>
    <w:p w14:paraId="19C878BD" w14:textId="77777777" w:rsidR="0058671B" w:rsidRPr="0058671B" w:rsidRDefault="0058671B" w:rsidP="0058671B">
      <w:pPr>
        <w:widowControl w:val="0"/>
        <w:autoSpaceDE w:val="0"/>
        <w:autoSpaceDN w:val="0"/>
        <w:adjustRightInd w:val="0"/>
        <w:ind w:left="142"/>
      </w:pPr>
      <w:r w:rsidRPr="0058671B">
        <w:t>Er dienden geen adviezen ingewonnen te worden.</w:t>
      </w:r>
    </w:p>
    <w:p w14:paraId="3ACCA781" w14:textId="77777777" w:rsidR="0058671B" w:rsidRPr="0058671B" w:rsidRDefault="0058671B" w:rsidP="0058671B">
      <w:pPr>
        <w:widowControl w:val="0"/>
        <w:autoSpaceDE w:val="0"/>
        <w:autoSpaceDN w:val="0"/>
        <w:adjustRightInd w:val="0"/>
        <w:ind w:left="142"/>
      </w:pPr>
    </w:p>
    <w:p w14:paraId="5842C638" w14:textId="77777777" w:rsidR="0058671B" w:rsidRPr="0058671B" w:rsidRDefault="0058671B" w:rsidP="0058671B">
      <w:pPr>
        <w:widowControl w:val="0"/>
        <w:numPr>
          <w:ilvl w:val="0"/>
          <w:numId w:val="38"/>
        </w:numPr>
        <w:tabs>
          <w:tab w:val="left" w:pos="-1440"/>
          <w:tab w:val="left" w:pos="-720"/>
        </w:tabs>
        <w:autoSpaceDE w:val="0"/>
        <w:autoSpaceDN w:val="0"/>
        <w:adjustRightInd w:val="0"/>
        <w:ind w:left="168" w:hanging="270"/>
        <w:contextualSpacing/>
        <w:rPr>
          <w:rFonts w:eastAsia="Calibri" w:cs="Arial"/>
          <w:b/>
          <w:color w:val="000000"/>
          <w:szCs w:val="18"/>
          <w:u w:val="single"/>
          <w:lang w:val="nl-NL" w:eastAsia="nl-NL"/>
        </w:rPr>
      </w:pPr>
      <w:r w:rsidRPr="0058671B">
        <w:rPr>
          <w:rFonts w:eastAsia="Calibri" w:cs="Arial"/>
          <w:b/>
          <w:color w:val="000000"/>
          <w:szCs w:val="18"/>
          <w:u w:val="single"/>
          <w:lang w:val="nl-NL" w:eastAsia="nl-NL"/>
        </w:rPr>
        <w:t>Project-MER</w:t>
      </w:r>
    </w:p>
    <w:p w14:paraId="14BB41B1" w14:textId="77777777" w:rsidR="0058671B" w:rsidRPr="0058671B" w:rsidRDefault="0058671B" w:rsidP="0058671B">
      <w:pPr>
        <w:widowControl w:val="0"/>
        <w:tabs>
          <w:tab w:val="left" w:pos="-1440"/>
        </w:tabs>
        <w:autoSpaceDE w:val="0"/>
        <w:autoSpaceDN w:val="0"/>
        <w:adjustRightInd w:val="0"/>
        <w:ind w:left="249"/>
        <w:rPr>
          <w:rFonts w:cs="Arial"/>
          <w:color w:val="000000"/>
        </w:rPr>
      </w:pPr>
      <w:r w:rsidRPr="0058671B">
        <w:rPr>
          <w:rFonts w:cs="Arial"/>
          <w:color w:val="000000"/>
        </w:rPr>
        <w:t xml:space="preserve">Gelet op het feit dat de omgevingsvergunningsaanvraag betrekking heeft op een activiteit die niet voorkomt op de lijst van bijlage III bij het besluit van de Vlaamse regering d.d. 1/3/2013 inzake nadere regels van de project </w:t>
      </w:r>
      <w:proofErr w:type="spellStart"/>
      <w:r w:rsidRPr="0058671B">
        <w:rPr>
          <w:rFonts w:cs="Arial"/>
          <w:color w:val="000000"/>
        </w:rPr>
        <w:t>M.e.r</w:t>
      </w:r>
      <w:proofErr w:type="spellEnd"/>
      <w:r w:rsidRPr="0058671B">
        <w:rPr>
          <w:rFonts w:cs="Arial"/>
          <w:color w:val="000000"/>
        </w:rPr>
        <w:t xml:space="preserve">.- screening; dat geoordeeld werd dat </w:t>
      </w:r>
      <w:r w:rsidRPr="0058671B">
        <w:rPr>
          <w:rFonts w:cs="Arial"/>
          <w:color w:val="000000"/>
        </w:rPr>
        <w:lastRenderedPageBreak/>
        <w:t>het project niet MER plichtig is.</w:t>
      </w:r>
    </w:p>
    <w:tbl>
      <w:tblPr>
        <w:tblStyle w:val="Tabelraster1"/>
        <w:tblW w:w="916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58671B" w:rsidRPr="0058671B" w14:paraId="4F6AA765" w14:textId="77777777" w:rsidTr="0058671B">
        <w:tc>
          <w:tcPr>
            <w:tcW w:w="9162" w:type="dxa"/>
          </w:tcPr>
          <w:p w14:paraId="6ED3D3A1" w14:textId="77777777" w:rsidR="0058671B" w:rsidRPr="0058671B" w:rsidRDefault="0058671B" w:rsidP="0058671B">
            <w:pPr>
              <w:widowControl w:val="0"/>
              <w:tabs>
                <w:tab w:val="left" w:pos="-1440"/>
              </w:tabs>
              <w:autoSpaceDE w:val="0"/>
              <w:autoSpaceDN w:val="0"/>
              <w:adjustRightInd w:val="0"/>
              <w:rPr>
                <w:rFonts w:cs="Arial"/>
                <w:bCs/>
                <w:color w:val="000000"/>
              </w:rPr>
            </w:pPr>
          </w:p>
        </w:tc>
      </w:tr>
      <w:tr w:rsidR="0058671B" w:rsidRPr="0058671B" w14:paraId="2AAEF52B" w14:textId="77777777" w:rsidTr="0058671B">
        <w:tc>
          <w:tcPr>
            <w:tcW w:w="9162" w:type="dxa"/>
          </w:tcPr>
          <w:p w14:paraId="49A4BAB6" w14:textId="77777777" w:rsidR="0058671B" w:rsidRPr="0058671B" w:rsidRDefault="0058671B" w:rsidP="0058671B">
            <w:pPr>
              <w:widowControl w:val="0"/>
              <w:numPr>
                <w:ilvl w:val="0"/>
                <w:numId w:val="38"/>
              </w:numPr>
              <w:tabs>
                <w:tab w:val="left" w:pos="-1440"/>
                <w:tab w:val="left" w:pos="-720"/>
              </w:tabs>
              <w:autoSpaceDE w:val="0"/>
              <w:autoSpaceDN w:val="0"/>
              <w:adjustRightInd w:val="0"/>
              <w:ind w:left="304" w:hanging="284"/>
              <w:contextualSpacing/>
              <w:rPr>
                <w:rFonts w:cs="Arial"/>
                <w:color w:val="000000"/>
                <w:szCs w:val="18"/>
                <w:u w:val="single"/>
                <w:lang w:val="nl-NL" w:eastAsia="nl-NL"/>
              </w:rPr>
            </w:pPr>
            <w:r w:rsidRPr="0058671B">
              <w:rPr>
                <w:rFonts w:cs="Arial"/>
                <w:color w:val="000000"/>
                <w:szCs w:val="18"/>
                <w:u w:val="single"/>
                <w:lang w:val="nl-NL" w:eastAsia="nl-NL"/>
              </w:rPr>
              <w:t>Watertoets</w:t>
            </w:r>
          </w:p>
          <w:p w14:paraId="4F9BBCF8" w14:textId="77777777" w:rsidR="0058671B" w:rsidRPr="0058671B" w:rsidRDefault="0058671B" w:rsidP="0058671B">
            <w:pPr>
              <w:widowControl w:val="0"/>
              <w:autoSpaceDE w:val="0"/>
              <w:autoSpaceDN w:val="0"/>
              <w:adjustRightInd w:val="0"/>
              <w:ind w:left="304"/>
            </w:pPr>
            <w:r w:rsidRPr="0058671B">
              <w:t>Het voorliggende project omvat geen stedenbouwkundige handelingen. De inrichting is niet gelegen in (mogelijks) overstromingsgevoelig gebied. De verordening hemelwater is niet van toepassing op de aanvraag. Er moet geen hemelwaterput of infiltratievoorziening geplaatst worden.</w:t>
            </w:r>
          </w:p>
          <w:p w14:paraId="24AD62AB" w14:textId="77777777" w:rsidR="0058671B" w:rsidRPr="0058671B" w:rsidRDefault="0058671B" w:rsidP="0058671B">
            <w:pPr>
              <w:tabs>
                <w:tab w:val="left" w:pos="708"/>
                <w:tab w:val="left" w:pos="1134"/>
              </w:tabs>
              <w:ind w:left="249"/>
              <w:rPr>
                <w:rFonts w:cs="Arial"/>
                <w:color w:val="000000"/>
              </w:rPr>
            </w:pPr>
          </w:p>
        </w:tc>
      </w:tr>
    </w:tbl>
    <w:p w14:paraId="15002B32" w14:textId="77777777" w:rsidR="0058671B" w:rsidRPr="0058671B" w:rsidRDefault="0058671B" w:rsidP="0058671B">
      <w:pPr>
        <w:widowControl w:val="0"/>
        <w:numPr>
          <w:ilvl w:val="0"/>
          <w:numId w:val="38"/>
        </w:numPr>
        <w:tabs>
          <w:tab w:val="left" w:pos="-1440"/>
          <w:tab w:val="left" w:pos="-720"/>
        </w:tabs>
        <w:autoSpaceDE w:val="0"/>
        <w:autoSpaceDN w:val="0"/>
        <w:adjustRightInd w:val="0"/>
        <w:ind w:left="142" w:hanging="284"/>
        <w:contextualSpacing/>
        <w:rPr>
          <w:rFonts w:eastAsia="Calibri" w:cs="Arial"/>
          <w:b/>
          <w:color w:val="000000"/>
          <w:szCs w:val="18"/>
          <w:u w:val="single"/>
          <w:lang w:val="nl-NL" w:eastAsia="nl-NL"/>
        </w:rPr>
      </w:pPr>
      <w:r w:rsidRPr="0058671B">
        <w:rPr>
          <w:rFonts w:eastAsia="Calibri" w:cs="Arial"/>
          <w:b/>
          <w:color w:val="000000"/>
          <w:szCs w:val="18"/>
          <w:u w:val="single"/>
          <w:lang w:val="nl-NL" w:eastAsia="nl-NL"/>
        </w:rPr>
        <w:t>Advies gemeentelijke omgevingsambtenaar</w:t>
      </w:r>
    </w:p>
    <w:p w14:paraId="4285D5F6" w14:textId="77777777" w:rsidR="0058671B" w:rsidRPr="0058671B" w:rsidRDefault="0058671B" w:rsidP="0058671B">
      <w:pPr>
        <w:widowControl w:val="0"/>
        <w:numPr>
          <w:ilvl w:val="1"/>
          <w:numId w:val="40"/>
        </w:numPr>
        <w:tabs>
          <w:tab w:val="left" w:pos="708"/>
          <w:tab w:val="left" w:pos="1134"/>
        </w:tabs>
        <w:autoSpaceDE w:val="0"/>
        <w:autoSpaceDN w:val="0"/>
        <w:adjustRightInd w:val="0"/>
        <w:ind w:left="168" w:hanging="270"/>
        <w:rPr>
          <w:rFonts w:cs="Arial"/>
          <w:b/>
          <w:color w:val="000000"/>
          <w:lang w:val="nl-NL"/>
        </w:rPr>
      </w:pPr>
      <w:r w:rsidRPr="0058671B">
        <w:rPr>
          <w:rFonts w:cs="Arial"/>
          <w:b/>
          <w:color w:val="000000"/>
        </w:rPr>
        <w:t xml:space="preserve">Toetsing aan de </w:t>
      </w:r>
      <w:r w:rsidRPr="0058671B">
        <w:rPr>
          <w:rFonts w:eastAsia="Verdana" w:cs="Verdana"/>
          <w:b/>
          <w:color w:val="000000"/>
          <w:lang w:eastAsia="en-US"/>
        </w:rPr>
        <w:t>vigerende</w:t>
      </w:r>
      <w:r w:rsidRPr="0058671B">
        <w:rPr>
          <w:rFonts w:cs="Arial"/>
          <w:b/>
          <w:color w:val="000000"/>
        </w:rPr>
        <w:t xml:space="preserve"> voorschriften</w:t>
      </w:r>
    </w:p>
    <w:p w14:paraId="236E0C12" w14:textId="77777777" w:rsidR="0058671B" w:rsidRPr="0058671B" w:rsidRDefault="0058671B" w:rsidP="0058671B">
      <w:pPr>
        <w:ind w:left="168"/>
        <w:rPr>
          <w:rFonts w:cs="Verdana"/>
          <w:b/>
          <w:color w:val="000000"/>
          <w:u w:val="single"/>
        </w:rPr>
      </w:pPr>
      <w:r w:rsidRPr="0058671B">
        <w:rPr>
          <w:rFonts w:cs="Verdana"/>
          <w:color w:val="000000"/>
          <w:u w:val="single"/>
        </w:rPr>
        <w:t>Gewestplan</w:t>
      </w:r>
    </w:p>
    <w:p w14:paraId="4FD1CFE0" w14:textId="77777777" w:rsidR="0058671B" w:rsidRPr="0058671B" w:rsidRDefault="0058671B" w:rsidP="0058671B">
      <w:pPr>
        <w:ind w:left="168"/>
        <w:rPr>
          <w:rFonts w:cs="Arial"/>
          <w:color w:val="000000"/>
        </w:rPr>
      </w:pPr>
      <w:r w:rsidRPr="0058671B">
        <w:rPr>
          <w:rFonts w:cs="Arial"/>
          <w:color w:val="000000"/>
        </w:rPr>
        <w:t>De aanvraag is gelegen in industriegebied volgens het gewestplan KORTRIJK (KB 4 november 1977). In deze zone gelden de stedenbouwkundige voorschriften van art. 5.1.0. van het koninklijk besluit van 28 december 1972 betreffende de inrichting en de toepassing van de ontwerpgewestplannen en de gewestplannen. Deze voorschriften luiden als volgt:</w:t>
      </w:r>
    </w:p>
    <w:p w14:paraId="3F20AD33" w14:textId="77777777" w:rsidR="0058671B" w:rsidRPr="0058671B" w:rsidRDefault="0058671B" w:rsidP="0058671B">
      <w:pPr>
        <w:ind w:left="713"/>
        <w:rPr>
          <w:rFonts w:cs="Verdana"/>
          <w:sz w:val="18"/>
          <w:lang w:val="nl-NL" w:eastAsia="nl-NL"/>
        </w:rPr>
      </w:pPr>
      <w:r w:rsidRPr="0058671B">
        <w:rPr>
          <w:i/>
          <w:sz w:val="18"/>
        </w:rPr>
        <w:t>Deze zijn bestemd voor de vestiging van industriële of ambachtelijke bedrijven. Ze omvatten een bufferzone. Voor zover zulks in verband met de veiligheid en de goede werking van het bedrijf noodzakelijk is, kunnen ze mede de huisvesting van het bewakingspersoneel omvatten. Tevens worden in deze gebieden complementaire dienstverlenende bedrijven ten behoeve van de andere industriële bedrijven toegelaten, namelijk: bankagentschappen, benzinestations, transportbedrijven, collectieve restaurants, opslagplaatsen van goederen bestemd voor nationale of internationale verkoop.</w:t>
      </w:r>
    </w:p>
    <w:p w14:paraId="63A15BC9" w14:textId="77777777" w:rsidR="0058671B" w:rsidRPr="0058671B" w:rsidRDefault="0058671B" w:rsidP="0058671B">
      <w:pPr>
        <w:ind w:left="163"/>
        <w:rPr>
          <w:rFonts w:cs="Verdana"/>
          <w:lang w:val="nl-NL" w:eastAsia="nl-NL"/>
        </w:rPr>
      </w:pPr>
      <w:r w:rsidRPr="0058671B">
        <w:rPr>
          <w:rFonts w:cs="Verdana"/>
          <w:lang w:val="nl-NL" w:eastAsia="nl-NL"/>
        </w:rPr>
        <w:t xml:space="preserve">De aanvraag is in overeenstemming met de voorzieningen van het gewestplan. </w:t>
      </w:r>
    </w:p>
    <w:p w14:paraId="404B1B31" w14:textId="77777777" w:rsidR="0058671B" w:rsidRPr="0058671B" w:rsidRDefault="0058671B" w:rsidP="0058671B">
      <w:pPr>
        <w:widowControl w:val="0"/>
        <w:tabs>
          <w:tab w:val="left" w:pos="1040"/>
        </w:tabs>
        <w:autoSpaceDE w:val="0"/>
        <w:autoSpaceDN w:val="0"/>
        <w:adjustRightInd w:val="0"/>
        <w:jc w:val="both"/>
        <w:rPr>
          <w:rFonts w:cs="Arial"/>
          <w:iCs/>
          <w:color w:val="000000"/>
        </w:rPr>
      </w:pPr>
    </w:p>
    <w:p w14:paraId="1C5EF33B" w14:textId="77777777" w:rsidR="0058671B" w:rsidRPr="0058671B" w:rsidRDefault="0058671B" w:rsidP="0058671B">
      <w:pPr>
        <w:ind w:left="163"/>
        <w:rPr>
          <w:rFonts w:cs="Verdana"/>
          <w:u w:val="single"/>
          <w:lang w:val="nl-NL" w:eastAsia="nl-NL"/>
        </w:rPr>
      </w:pPr>
      <w:r w:rsidRPr="0058671B">
        <w:rPr>
          <w:rFonts w:cs="Verdana"/>
          <w:color w:val="000000"/>
          <w:u w:val="single"/>
        </w:rPr>
        <w:t>Bijzonder</w:t>
      </w:r>
      <w:r w:rsidRPr="0058671B">
        <w:rPr>
          <w:rFonts w:cs="Verdana"/>
          <w:u w:val="single"/>
          <w:lang w:val="nl-NL" w:eastAsia="nl-NL"/>
        </w:rPr>
        <w:t xml:space="preserve"> plan van aanleg</w:t>
      </w:r>
    </w:p>
    <w:p w14:paraId="01A5DC67" w14:textId="77777777" w:rsidR="0058671B" w:rsidRPr="0058671B" w:rsidRDefault="0058671B" w:rsidP="0058671B">
      <w:pPr>
        <w:ind w:left="163"/>
        <w:rPr>
          <w:rFonts w:cs="Verdana"/>
          <w:lang w:val="nl-NL" w:eastAsia="nl-NL"/>
        </w:rPr>
      </w:pPr>
      <w:r w:rsidRPr="0058671B">
        <w:rPr>
          <w:rFonts w:cs="Verdana"/>
          <w:lang w:val="nl-NL" w:eastAsia="nl-NL"/>
        </w:rPr>
        <w:t xml:space="preserve">De aanvraag is niet gelegen binnen de grenzen van een goedgekeurd bijzonder plan van aanleg. </w:t>
      </w:r>
    </w:p>
    <w:p w14:paraId="53051736" w14:textId="77777777" w:rsidR="0058671B" w:rsidRPr="0058671B" w:rsidRDefault="0058671B" w:rsidP="0058671B">
      <w:pPr>
        <w:rPr>
          <w:rFonts w:cs="Verdana"/>
          <w:lang w:val="nl-NL" w:eastAsia="nl-NL"/>
        </w:rPr>
      </w:pPr>
    </w:p>
    <w:p w14:paraId="05584A83" w14:textId="77777777" w:rsidR="0058671B" w:rsidRPr="0058671B" w:rsidRDefault="0058671B" w:rsidP="0058671B">
      <w:pPr>
        <w:ind w:left="163"/>
        <w:rPr>
          <w:rFonts w:cs="Verdana"/>
          <w:u w:val="single"/>
          <w:lang w:val="nl-NL" w:eastAsia="nl-NL"/>
        </w:rPr>
      </w:pPr>
      <w:r w:rsidRPr="0058671B">
        <w:rPr>
          <w:rFonts w:cs="Verdana"/>
          <w:color w:val="000000"/>
          <w:u w:val="single"/>
        </w:rPr>
        <w:t>Gemeentelijk</w:t>
      </w:r>
      <w:r w:rsidRPr="0058671B">
        <w:rPr>
          <w:rFonts w:cs="Verdana"/>
          <w:u w:val="single"/>
          <w:lang w:val="nl-NL" w:eastAsia="nl-NL"/>
        </w:rPr>
        <w:t xml:space="preserve"> RUP</w:t>
      </w:r>
    </w:p>
    <w:p w14:paraId="272F4501" w14:textId="77777777" w:rsidR="0058671B" w:rsidRPr="0058671B" w:rsidRDefault="0058671B" w:rsidP="0058671B">
      <w:pPr>
        <w:ind w:left="163"/>
        <w:rPr>
          <w:rFonts w:cs="Verdana"/>
          <w:lang w:val="nl-NL" w:eastAsia="nl-NL"/>
        </w:rPr>
      </w:pPr>
      <w:r w:rsidRPr="0058671B">
        <w:rPr>
          <w:rFonts w:cs="Verdana"/>
          <w:lang w:val="nl-NL" w:eastAsia="nl-NL"/>
        </w:rPr>
        <w:t>De aanvraag is niet gelegen binnen de grenzen van een goedgekeurd gemeentelijk ruimtelijk uitvoeringsplan.</w:t>
      </w:r>
    </w:p>
    <w:p w14:paraId="5B7700CB" w14:textId="77777777" w:rsidR="0058671B" w:rsidRPr="0058671B" w:rsidRDefault="0058671B" w:rsidP="0058671B">
      <w:pPr>
        <w:ind w:left="249"/>
        <w:rPr>
          <w:rFonts w:cs="Verdana"/>
          <w:lang w:val="nl-NL" w:eastAsia="nl-NL"/>
        </w:rPr>
      </w:pPr>
    </w:p>
    <w:p w14:paraId="7F6645E2" w14:textId="77777777" w:rsidR="0058671B" w:rsidRPr="0058671B" w:rsidRDefault="0058671B" w:rsidP="0058671B">
      <w:pPr>
        <w:ind w:left="163"/>
        <w:rPr>
          <w:rFonts w:cs="Verdana"/>
          <w:u w:val="single"/>
          <w:lang w:val="nl-NL" w:eastAsia="nl-NL"/>
        </w:rPr>
      </w:pPr>
      <w:r w:rsidRPr="0058671B">
        <w:rPr>
          <w:rFonts w:cs="Verdana"/>
          <w:color w:val="000000"/>
          <w:u w:val="single"/>
        </w:rPr>
        <w:t>Verkaveling</w:t>
      </w:r>
    </w:p>
    <w:p w14:paraId="1193DCA6" w14:textId="77777777" w:rsidR="0058671B" w:rsidRPr="0058671B" w:rsidRDefault="0058671B" w:rsidP="0058671B">
      <w:pPr>
        <w:ind w:left="163"/>
        <w:rPr>
          <w:rFonts w:cs="Verdana"/>
          <w:lang w:val="nl-NL" w:eastAsia="nl-NL"/>
        </w:rPr>
      </w:pPr>
      <w:r w:rsidRPr="0058671B">
        <w:rPr>
          <w:rFonts w:cs="Verdana"/>
          <w:lang w:val="nl-NL" w:eastAsia="nl-NL"/>
        </w:rPr>
        <w:t>De aanvraag is niet gelegen binnen de grenzen van een goedgekeurde, niet-vervallen verkaveling.</w:t>
      </w:r>
    </w:p>
    <w:p w14:paraId="7084955B" w14:textId="77777777" w:rsidR="0058671B" w:rsidRPr="0058671B" w:rsidRDefault="0058671B" w:rsidP="0058671B">
      <w:pPr>
        <w:widowControl w:val="0"/>
        <w:tabs>
          <w:tab w:val="left" w:pos="1040"/>
        </w:tabs>
        <w:autoSpaceDE w:val="0"/>
        <w:autoSpaceDN w:val="0"/>
        <w:adjustRightInd w:val="0"/>
        <w:jc w:val="both"/>
        <w:rPr>
          <w:rFonts w:cs="Arial"/>
          <w:iCs/>
          <w:color w:val="000000"/>
          <w:lang w:val="nl-NL"/>
        </w:rPr>
      </w:pPr>
    </w:p>
    <w:p w14:paraId="2962C815" w14:textId="77777777" w:rsidR="0058671B" w:rsidRPr="0058671B" w:rsidRDefault="0058671B" w:rsidP="0058671B">
      <w:pPr>
        <w:widowControl w:val="0"/>
        <w:tabs>
          <w:tab w:val="left" w:pos="1040"/>
        </w:tabs>
        <w:autoSpaceDE w:val="0"/>
        <w:autoSpaceDN w:val="0"/>
        <w:adjustRightInd w:val="0"/>
        <w:jc w:val="both"/>
        <w:rPr>
          <w:rFonts w:cs="Arial"/>
          <w:iCs/>
          <w:color w:val="000000"/>
          <w:lang w:val="nl-NL"/>
        </w:rPr>
      </w:pPr>
    </w:p>
    <w:p w14:paraId="4DA2A991" w14:textId="77777777" w:rsidR="0058671B" w:rsidRPr="0058671B" w:rsidRDefault="0058671B" w:rsidP="0058671B">
      <w:pPr>
        <w:widowControl w:val="0"/>
        <w:numPr>
          <w:ilvl w:val="1"/>
          <w:numId w:val="40"/>
        </w:numPr>
        <w:tabs>
          <w:tab w:val="left" w:pos="708"/>
          <w:tab w:val="left" w:pos="1134"/>
        </w:tabs>
        <w:autoSpaceDE w:val="0"/>
        <w:autoSpaceDN w:val="0"/>
        <w:adjustRightInd w:val="0"/>
        <w:ind w:left="168" w:hanging="270"/>
        <w:rPr>
          <w:rFonts w:cs="Arial"/>
          <w:color w:val="000000"/>
          <w:lang w:val="nl-NL"/>
        </w:rPr>
      </w:pPr>
      <w:r w:rsidRPr="0058671B">
        <w:rPr>
          <w:rFonts w:cs="Arial"/>
          <w:b/>
          <w:color w:val="000000"/>
        </w:rPr>
        <w:t>Toetsing aan de Goede Ruimtelijke Ordening</w:t>
      </w:r>
    </w:p>
    <w:p w14:paraId="744FF4A4" w14:textId="77777777" w:rsidR="0058671B" w:rsidRPr="0058671B" w:rsidRDefault="0058671B" w:rsidP="0058671B">
      <w:pPr>
        <w:tabs>
          <w:tab w:val="left" w:pos="708"/>
          <w:tab w:val="left" w:pos="1134"/>
        </w:tabs>
        <w:ind w:left="249"/>
        <w:rPr>
          <w:rFonts w:ascii="Arial" w:hAnsi="Arial"/>
          <w:bCs/>
          <w:sz w:val="22"/>
          <w:u w:val="single"/>
        </w:rPr>
      </w:pPr>
    </w:p>
    <w:p w14:paraId="3A693708" w14:textId="77777777" w:rsidR="0058671B" w:rsidRPr="0058671B" w:rsidRDefault="0058671B" w:rsidP="0058671B">
      <w:pPr>
        <w:tabs>
          <w:tab w:val="left" w:pos="708"/>
          <w:tab w:val="left" w:pos="1134"/>
        </w:tabs>
        <w:ind w:left="249"/>
        <w:rPr>
          <w:rFonts w:ascii="Arial" w:hAnsi="Arial" w:cs="Verdana"/>
          <w:b/>
          <w:sz w:val="22"/>
          <w:lang w:val="nl-NL"/>
        </w:rPr>
      </w:pPr>
      <w:r w:rsidRPr="0058671B">
        <w:rPr>
          <w:rFonts w:cs="Verdana"/>
          <w:bCs/>
          <w:color w:val="000000"/>
          <w:u w:val="single"/>
        </w:rPr>
        <w:t>Functionele inpasbaarheid</w:t>
      </w:r>
    </w:p>
    <w:p w14:paraId="717106B2" w14:textId="77777777" w:rsidR="0058671B" w:rsidRPr="0058671B" w:rsidRDefault="0058671B" w:rsidP="0058671B">
      <w:pPr>
        <w:tabs>
          <w:tab w:val="left" w:pos="708"/>
          <w:tab w:val="left" w:pos="1134"/>
        </w:tabs>
        <w:ind w:left="249"/>
        <w:rPr>
          <w:rFonts w:cs="Verdana"/>
        </w:rPr>
      </w:pPr>
      <w:r w:rsidRPr="0058671B">
        <w:rPr>
          <w:rFonts w:cs="Verdana"/>
        </w:rPr>
        <w:t xml:space="preserve">De aanvraag omvat geen stedenbouwkundige handelingen. Gezien de functie ongewijzigd blijft is de aanvraag bijgevolg functioneel inpasbaar. </w:t>
      </w:r>
    </w:p>
    <w:p w14:paraId="181ABDDF" w14:textId="77777777" w:rsidR="0058671B" w:rsidRPr="0058671B" w:rsidRDefault="0058671B" w:rsidP="0058671B">
      <w:pPr>
        <w:widowControl w:val="0"/>
        <w:tabs>
          <w:tab w:val="left" w:pos="1040"/>
        </w:tabs>
        <w:autoSpaceDE w:val="0"/>
        <w:autoSpaceDN w:val="0"/>
        <w:adjustRightInd w:val="0"/>
        <w:jc w:val="both"/>
        <w:rPr>
          <w:rFonts w:cs="Arial"/>
          <w:iCs/>
          <w:color w:val="000000"/>
        </w:rPr>
      </w:pPr>
    </w:p>
    <w:p w14:paraId="54F2DA5E" w14:textId="77777777" w:rsidR="0058671B" w:rsidRPr="0058671B" w:rsidRDefault="0058671B" w:rsidP="0058671B">
      <w:pPr>
        <w:widowControl w:val="0"/>
        <w:tabs>
          <w:tab w:val="left" w:pos="1040"/>
        </w:tabs>
        <w:autoSpaceDE w:val="0"/>
        <w:autoSpaceDN w:val="0"/>
        <w:adjustRightInd w:val="0"/>
        <w:jc w:val="both"/>
        <w:rPr>
          <w:rFonts w:cs="Arial"/>
          <w:iCs/>
          <w:color w:val="000000"/>
          <w:lang w:val="nl-NL"/>
        </w:rPr>
      </w:pPr>
    </w:p>
    <w:p w14:paraId="03B0377F" w14:textId="77777777" w:rsidR="0058671B" w:rsidRPr="0058671B" w:rsidRDefault="0058671B" w:rsidP="0058671B">
      <w:pPr>
        <w:tabs>
          <w:tab w:val="left" w:pos="708"/>
          <w:tab w:val="left" w:pos="1134"/>
        </w:tabs>
        <w:ind w:left="249"/>
        <w:rPr>
          <w:rFonts w:cs="Verdana"/>
          <w:b/>
          <w:color w:val="000000"/>
          <w:u w:val="single"/>
          <w:lang w:val="nl-NL"/>
        </w:rPr>
      </w:pPr>
      <w:r w:rsidRPr="0058671B">
        <w:rPr>
          <w:rFonts w:cs="Verdana"/>
          <w:bCs/>
          <w:color w:val="000000"/>
          <w:u w:val="single"/>
        </w:rPr>
        <w:t>Mobiliteitsimpact</w:t>
      </w:r>
    </w:p>
    <w:p w14:paraId="1A4DB378" w14:textId="77777777" w:rsidR="0058671B" w:rsidRPr="0058671B" w:rsidRDefault="0058671B" w:rsidP="0058671B">
      <w:pPr>
        <w:tabs>
          <w:tab w:val="left" w:pos="708"/>
          <w:tab w:val="left" w:pos="1134"/>
        </w:tabs>
        <w:ind w:left="249"/>
        <w:rPr>
          <w:rFonts w:cs="Verdana"/>
          <w:color w:val="000000"/>
        </w:rPr>
      </w:pPr>
      <w:r w:rsidRPr="0058671B">
        <w:rPr>
          <w:rFonts w:cs="Verdana"/>
        </w:rPr>
        <w:t xml:space="preserve">De aanvraag heeft geen impact op de mobiliteit in de </w:t>
      </w:r>
      <w:r w:rsidRPr="0058671B">
        <w:rPr>
          <w:rFonts w:cs="Verdana"/>
          <w:color w:val="000000"/>
        </w:rPr>
        <w:t>omgeving.</w:t>
      </w:r>
    </w:p>
    <w:p w14:paraId="31EABC24" w14:textId="77777777" w:rsidR="0058671B" w:rsidRPr="0058671B" w:rsidRDefault="0058671B" w:rsidP="0058671B">
      <w:pPr>
        <w:tabs>
          <w:tab w:val="left" w:pos="708"/>
          <w:tab w:val="left" w:pos="1134"/>
        </w:tabs>
        <w:ind w:left="249"/>
        <w:rPr>
          <w:rFonts w:cs="Verdana"/>
          <w:color w:val="000000"/>
          <w:lang w:val="nl-NL"/>
        </w:rPr>
      </w:pPr>
    </w:p>
    <w:p w14:paraId="154077BD" w14:textId="77777777" w:rsidR="0058671B" w:rsidRPr="0058671B" w:rsidRDefault="0058671B" w:rsidP="0058671B">
      <w:pPr>
        <w:tabs>
          <w:tab w:val="left" w:pos="708"/>
          <w:tab w:val="left" w:pos="1134"/>
        </w:tabs>
        <w:ind w:left="249"/>
        <w:rPr>
          <w:rFonts w:cs="Verdana"/>
          <w:b/>
          <w:color w:val="000000"/>
          <w:u w:val="single"/>
          <w:lang w:val="nl-NL"/>
        </w:rPr>
      </w:pPr>
      <w:r w:rsidRPr="0058671B">
        <w:rPr>
          <w:rFonts w:cs="Verdana"/>
          <w:bCs/>
          <w:color w:val="000000"/>
          <w:u w:val="single"/>
        </w:rPr>
        <w:t>De schaal, het ruimtegebruik en de bouwdichtheid</w:t>
      </w:r>
    </w:p>
    <w:p w14:paraId="653E4C26" w14:textId="77777777" w:rsidR="0058671B" w:rsidRPr="0058671B" w:rsidRDefault="0058671B" w:rsidP="0058671B">
      <w:pPr>
        <w:tabs>
          <w:tab w:val="left" w:pos="708"/>
          <w:tab w:val="left" w:pos="1134"/>
        </w:tabs>
        <w:ind w:left="249"/>
        <w:rPr>
          <w:rFonts w:cs="Verdana"/>
        </w:rPr>
      </w:pPr>
      <w:r w:rsidRPr="0058671B">
        <w:rPr>
          <w:rFonts w:cs="Verdana"/>
        </w:rPr>
        <w:t xml:space="preserve">Aangezien er geen stedenbouwkundige handelingen aangevraagd worden blijft de schaal, het ruimtegebruik en de bouwdichtheid ongewijzigd. </w:t>
      </w:r>
    </w:p>
    <w:p w14:paraId="21FC3A61" w14:textId="77777777" w:rsidR="0058671B" w:rsidRPr="0058671B" w:rsidRDefault="0058671B" w:rsidP="0058671B">
      <w:pPr>
        <w:tabs>
          <w:tab w:val="left" w:pos="708"/>
          <w:tab w:val="left" w:pos="1134"/>
        </w:tabs>
        <w:ind w:left="249"/>
        <w:rPr>
          <w:rFonts w:cs="Verdana"/>
        </w:rPr>
      </w:pPr>
    </w:p>
    <w:p w14:paraId="64585648" w14:textId="77777777" w:rsidR="0058671B" w:rsidRPr="0058671B" w:rsidRDefault="0058671B" w:rsidP="0058671B">
      <w:pPr>
        <w:tabs>
          <w:tab w:val="left" w:pos="708"/>
          <w:tab w:val="left" w:pos="1134"/>
        </w:tabs>
        <w:ind w:left="249"/>
        <w:rPr>
          <w:rFonts w:cs="Verdana"/>
          <w:b/>
          <w:color w:val="000000"/>
          <w:u w:val="single"/>
          <w:lang w:val="nl-NL"/>
        </w:rPr>
      </w:pPr>
      <w:r w:rsidRPr="0058671B">
        <w:rPr>
          <w:rFonts w:cs="Verdana"/>
          <w:bCs/>
          <w:color w:val="000000"/>
          <w:u w:val="single"/>
        </w:rPr>
        <w:t>Visueel-vormelijke elementen, cultuurhistorische aspecten en het bodemreliëf</w:t>
      </w:r>
    </w:p>
    <w:p w14:paraId="2BF2E718" w14:textId="77777777" w:rsidR="0058671B" w:rsidRPr="0058671B" w:rsidRDefault="0058671B" w:rsidP="0058671B">
      <w:pPr>
        <w:tabs>
          <w:tab w:val="left" w:pos="708"/>
          <w:tab w:val="left" w:pos="1134"/>
        </w:tabs>
        <w:ind w:left="249"/>
        <w:rPr>
          <w:rFonts w:cs="Verdana"/>
        </w:rPr>
      </w:pPr>
      <w:r w:rsidRPr="0058671B">
        <w:rPr>
          <w:rFonts w:cs="Verdana"/>
        </w:rPr>
        <w:t xml:space="preserve">Aangezien er geen stedenbouwkundige handelingen aangevraagd worden blijven de visueel-vormelijke elementen, de cultuurhistorische aspecten en het bodemreliëf ongewijzigd. </w:t>
      </w:r>
    </w:p>
    <w:p w14:paraId="20983C84" w14:textId="77777777" w:rsidR="0058671B" w:rsidRPr="0058671B" w:rsidRDefault="0058671B" w:rsidP="0058671B">
      <w:pPr>
        <w:tabs>
          <w:tab w:val="left" w:pos="708"/>
          <w:tab w:val="left" w:pos="1134"/>
        </w:tabs>
        <w:ind w:left="249"/>
        <w:rPr>
          <w:rFonts w:cs="Verdana"/>
          <w:color w:val="000000"/>
        </w:rPr>
      </w:pPr>
    </w:p>
    <w:p w14:paraId="0B5661A8" w14:textId="77777777" w:rsidR="0058671B" w:rsidRPr="0058671B" w:rsidRDefault="0058671B" w:rsidP="0058671B">
      <w:pPr>
        <w:tabs>
          <w:tab w:val="left" w:pos="708"/>
          <w:tab w:val="left" w:pos="1134"/>
        </w:tabs>
        <w:ind w:left="249"/>
        <w:rPr>
          <w:rFonts w:cs="Verdana"/>
          <w:b/>
          <w:color w:val="000000"/>
          <w:u w:val="single"/>
          <w:lang w:val="nl-NL"/>
        </w:rPr>
      </w:pPr>
      <w:r w:rsidRPr="0058671B">
        <w:rPr>
          <w:rFonts w:cs="Verdana"/>
          <w:bCs/>
          <w:color w:val="000000"/>
          <w:u w:val="single"/>
        </w:rPr>
        <w:lastRenderedPageBreak/>
        <w:t>Hinderaspecten, gezondheid, gebruiksgenot en veiligheid in het algemeen</w:t>
      </w:r>
    </w:p>
    <w:p w14:paraId="0BED2B5F" w14:textId="77777777" w:rsidR="0058671B" w:rsidRPr="0058671B" w:rsidRDefault="0058671B" w:rsidP="0058671B">
      <w:pPr>
        <w:tabs>
          <w:tab w:val="left" w:pos="708"/>
          <w:tab w:val="left" w:pos="1134"/>
        </w:tabs>
        <w:ind w:left="249"/>
        <w:rPr>
          <w:rFonts w:cs="Verdana"/>
          <w:color w:val="000000"/>
        </w:rPr>
      </w:pPr>
      <w:r w:rsidRPr="0058671B">
        <w:rPr>
          <w:rFonts w:cs="Verdana"/>
        </w:rPr>
        <w:t xml:space="preserve">Er is geen hinder te verwachten die de normale burenhinder overschrijdt, het betreft namelijk een industrieel bedrijf in industriegebied. De aanvraag bevat geen elementen waarvan kan verwacht worden dat ze enige invloed op de algemene veiligheid kunnen hebben. Het ontwerp </w:t>
      </w:r>
      <w:r w:rsidRPr="0058671B">
        <w:rPr>
          <w:rFonts w:cs="Verdana"/>
          <w:color w:val="000000"/>
        </w:rPr>
        <w:t>stoort de omwonenden niet qua zicht, zonlicht en privacy. Het ontwerp stoort de goede ruimtelijke ordening niet.</w:t>
      </w:r>
    </w:p>
    <w:p w14:paraId="24A59DFA" w14:textId="77777777" w:rsidR="0058671B" w:rsidRPr="0058671B" w:rsidRDefault="0058671B" w:rsidP="0058671B">
      <w:pPr>
        <w:widowControl w:val="0"/>
        <w:autoSpaceDE w:val="0"/>
        <w:autoSpaceDN w:val="0"/>
        <w:adjustRightInd w:val="0"/>
        <w:jc w:val="both"/>
        <w:rPr>
          <w:rFonts w:cs="Arial"/>
          <w:iCs/>
          <w:color w:val="000000"/>
        </w:rPr>
      </w:pPr>
    </w:p>
    <w:p w14:paraId="00AA37B9" w14:textId="77777777" w:rsidR="0058671B" w:rsidRPr="0058671B" w:rsidRDefault="0058671B" w:rsidP="0058671B">
      <w:pPr>
        <w:widowControl w:val="0"/>
        <w:autoSpaceDE w:val="0"/>
        <w:autoSpaceDN w:val="0"/>
        <w:adjustRightInd w:val="0"/>
        <w:jc w:val="both"/>
        <w:rPr>
          <w:rFonts w:cs="Arial"/>
          <w:iCs/>
          <w:color w:val="000000"/>
        </w:rPr>
      </w:pPr>
    </w:p>
    <w:p w14:paraId="1D2854A7" w14:textId="77777777" w:rsidR="0058671B" w:rsidRPr="0058671B" w:rsidRDefault="0058671B" w:rsidP="0058671B">
      <w:pPr>
        <w:widowControl w:val="0"/>
        <w:numPr>
          <w:ilvl w:val="1"/>
          <w:numId w:val="40"/>
        </w:numPr>
        <w:tabs>
          <w:tab w:val="left" w:pos="708"/>
          <w:tab w:val="left" w:pos="1134"/>
        </w:tabs>
        <w:autoSpaceDE w:val="0"/>
        <w:autoSpaceDN w:val="0"/>
        <w:adjustRightInd w:val="0"/>
        <w:ind w:left="168" w:hanging="270"/>
        <w:rPr>
          <w:rFonts w:cs="Arial"/>
          <w:b/>
          <w:color w:val="000000"/>
        </w:rPr>
      </w:pPr>
      <w:r w:rsidRPr="0058671B">
        <w:rPr>
          <w:rFonts w:cs="Arial"/>
          <w:b/>
          <w:color w:val="000000"/>
        </w:rPr>
        <w:t>Toetsing aan de decretale beoordelingselementen</w:t>
      </w:r>
    </w:p>
    <w:p w14:paraId="2F445719" w14:textId="77777777" w:rsidR="0058671B" w:rsidRPr="0058671B" w:rsidRDefault="0058671B" w:rsidP="0058671B">
      <w:pPr>
        <w:tabs>
          <w:tab w:val="left" w:pos="708"/>
          <w:tab w:val="left" w:pos="1134"/>
        </w:tabs>
        <w:ind w:left="249"/>
        <w:rPr>
          <w:rFonts w:ascii="Arial" w:hAnsi="Arial"/>
          <w:bCs/>
          <w:sz w:val="22"/>
          <w:u w:val="single"/>
          <w:lang w:val="nl-NL"/>
        </w:rPr>
      </w:pPr>
      <w:r w:rsidRPr="0058671B">
        <w:rPr>
          <w:rFonts w:cs="Arial"/>
          <w:bCs/>
          <w:color w:val="000000"/>
          <w:u w:val="single"/>
        </w:rPr>
        <w:t>Uitgeruste Weg</w:t>
      </w:r>
    </w:p>
    <w:p w14:paraId="6BCE238C" w14:textId="77777777" w:rsidR="0058671B" w:rsidRPr="0058671B" w:rsidRDefault="0058671B" w:rsidP="0058671B">
      <w:pPr>
        <w:tabs>
          <w:tab w:val="left" w:pos="708"/>
          <w:tab w:val="left" w:pos="1134"/>
        </w:tabs>
        <w:ind w:left="249"/>
        <w:rPr>
          <w:rFonts w:ascii="Arial" w:hAnsi="Arial"/>
          <w:b/>
          <w:sz w:val="22"/>
          <w:lang w:val="nl-NL"/>
        </w:rPr>
      </w:pPr>
      <w:r w:rsidRPr="0058671B">
        <w:rPr>
          <w:rFonts w:cs="Arial"/>
          <w:color w:val="000000"/>
          <w:lang w:val="nl-NL"/>
        </w:rPr>
        <w:t>De percelen zijn bereikbaar vanaf een volledig uitgeruste gewestweg.</w:t>
      </w:r>
    </w:p>
    <w:p w14:paraId="5E36A2AA" w14:textId="77777777" w:rsidR="0058671B" w:rsidRPr="0058671B" w:rsidRDefault="0058671B" w:rsidP="0058671B">
      <w:pPr>
        <w:tabs>
          <w:tab w:val="left" w:pos="708"/>
          <w:tab w:val="left" w:pos="1134"/>
        </w:tabs>
        <w:ind w:left="249"/>
        <w:rPr>
          <w:rFonts w:cs="Arial"/>
          <w:color w:val="000000"/>
          <w:lang w:val="nl-NL"/>
        </w:rPr>
      </w:pPr>
    </w:p>
    <w:p w14:paraId="710B2C18" w14:textId="77777777" w:rsidR="0058671B" w:rsidRPr="0058671B" w:rsidRDefault="0058671B" w:rsidP="0058671B">
      <w:pPr>
        <w:tabs>
          <w:tab w:val="left" w:pos="708"/>
          <w:tab w:val="left" w:pos="1134"/>
        </w:tabs>
        <w:ind w:left="249"/>
        <w:rPr>
          <w:rFonts w:ascii="Arial" w:hAnsi="Arial"/>
          <w:bCs/>
          <w:sz w:val="22"/>
          <w:u w:val="single"/>
        </w:rPr>
      </w:pPr>
      <w:r w:rsidRPr="0058671B">
        <w:rPr>
          <w:rFonts w:cs="Arial"/>
          <w:bCs/>
          <w:color w:val="000000"/>
          <w:u w:val="single"/>
        </w:rPr>
        <w:t>Maximum volume bedrijfswoningen</w:t>
      </w:r>
    </w:p>
    <w:p w14:paraId="54A79AD7" w14:textId="77777777" w:rsidR="0058671B" w:rsidRPr="0058671B" w:rsidRDefault="0058671B" w:rsidP="0058671B">
      <w:pPr>
        <w:tabs>
          <w:tab w:val="left" w:pos="708"/>
          <w:tab w:val="left" w:pos="1134"/>
        </w:tabs>
        <w:ind w:left="249"/>
        <w:rPr>
          <w:rFonts w:ascii="Arial" w:hAnsi="Arial"/>
          <w:b/>
          <w:sz w:val="22"/>
          <w:lang w:val="nl-NL"/>
        </w:rPr>
      </w:pPr>
      <w:r w:rsidRPr="0058671B">
        <w:rPr>
          <w:rFonts w:cs="Arial"/>
          <w:color w:val="000000"/>
          <w:lang w:val="nl-NL"/>
        </w:rPr>
        <w:t>Niet van toepassing.</w:t>
      </w:r>
    </w:p>
    <w:p w14:paraId="3CEC0957" w14:textId="77777777" w:rsidR="0058671B" w:rsidRPr="0058671B" w:rsidRDefault="0058671B" w:rsidP="0058671B">
      <w:pPr>
        <w:tabs>
          <w:tab w:val="left" w:pos="708"/>
          <w:tab w:val="left" w:pos="1134"/>
        </w:tabs>
        <w:ind w:left="249"/>
        <w:rPr>
          <w:rFonts w:cs="Arial"/>
          <w:color w:val="000000"/>
          <w:lang w:val="nl-NL"/>
        </w:rPr>
      </w:pPr>
    </w:p>
    <w:p w14:paraId="462F2346" w14:textId="77777777" w:rsidR="0058671B" w:rsidRPr="0058671B" w:rsidRDefault="0058671B" w:rsidP="0058671B">
      <w:pPr>
        <w:tabs>
          <w:tab w:val="left" w:pos="708"/>
          <w:tab w:val="left" w:pos="1134"/>
        </w:tabs>
        <w:ind w:left="249"/>
        <w:rPr>
          <w:rFonts w:ascii="Arial" w:hAnsi="Arial"/>
          <w:bCs/>
          <w:sz w:val="22"/>
          <w:u w:val="single"/>
        </w:rPr>
      </w:pPr>
      <w:r w:rsidRPr="0058671B">
        <w:rPr>
          <w:rFonts w:cs="Arial"/>
          <w:bCs/>
          <w:color w:val="000000"/>
          <w:u w:val="single"/>
        </w:rPr>
        <w:t>Toegankelijkheid openbare wegen en voor het publiek toegankelijke gebouwen</w:t>
      </w:r>
    </w:p>
    <w:p w14:paraId="19691803" w14:textId="77777777" w:rsidR="0058671B" w:rsidRPr="0058671B" w:rsidRDefault="0058671B" w:rsidP="0058671B">
      <w:pPr>
        <w:tabs>
          <w:tab w:val="left" w:pos="708"/>
          <w:tab w:val="left" w:pos="1134"/>
        </w:tabs>
        <w:ind w:left="249"/>
        <w:rPr>
          <w:rFonts w:ascii="Arial" w:hAnsi="Arial"/>
          <w:b/>
          <w:sz w:val="22"/>
          <w:lang w:val="nl-NL"/>
        </w:rPr>
      </w:pPr>
      <w:r w:rsidRPr="0058671B">
        <w:rPr>
          <w:bCs/>
          <w:lang w:val="nl-NL"/>
        </w:rPr>
        <w:t>Niet van toepassing.</w:t>
      </w:r>
    </w:p>
    <w:p w14:paraId="6FCAEDEC" w14:textId="77777777" w:rsidR="0058671B" w:rsidRPr="0058671B" w:rsidRDefault="0058671B" w:rsidP="0058671B">
      <w:pPr>
        <w:tabs>
          <w:tab w:val="left" w:pos="708"/>
          <w:tab w:val="left" w:pos="1134"/>
        </w:tabs>
        <w:ind w:left="249"/>
        <w:rPr>
          <w:rFonts w:cs="Arial"/>
          <w:color w:val="000000"/>
          <w:lang w:val="nl-NL"/>
        </w:rPr>
      </w:pPr>
    </w:p>
    <w:p w14:paraId="571677D6" w14:textId="77777777" w:rsidR="0058671B" w:rsidRPr="0058671B" w:rsidRDefault="0058671B" w:rsidP="0058671B">
      <w:pPr>
        <w:tabs>
          <w:tab w:val="left" w:pos="708"/>
          <w:tab w:val="left" w:pos="1134"/>
        </w:tabs>
        <w:ind w:left="249"/>
        <w:rPr>
          <w:rFonts w:ascii="Arial" w:hAnsi="Arial"/>
          <w:bCs/>
          <w:sz w:val="22"/>
          <w:u w:val="single"/>
        </w:rPr>
      </w:pPr>
      <w:r w:rsidRPr="0058671B">
        <w:rPr>
          <w:bCs/>
          <w:u w:val="single"/>
        </w:rPr>
        <w:t>Rooilijn en reservatiestrook</w:t>
      </w:r>
    </w:p>
    <w:p w14:paraId="14002563" w14:textId="77777777" w:rsidR="0058671B" w:rsidRPr="0058671B" w:rsidRDefault="0058671B" w:rsidP="0058671B">
      <w:pPr>
        <w:tabs>
          <w:tab w:val="left" w:pos="708"/>
          <w:tab w:val="left" w:pos="1134"/>
        </w:tabs>
        <w:ind w:left="249"/>
        <w:rPr>
          <w:rFonts w:ascii="Arial" w:hAnsi="Arial" w:cs="Arial"/>
          <w:b/>
          <w:color w:val="000000"/>
          <w:sz w:val="22"/>
          <w:lang w:val="nl-NL"/>
        </w:rPr>
      </w:pPr>
      <w:r w:rsidRPr="0058671B">
        <w:rPr>
          <w:rFonts w:cs="Arial"/>
          <w:color w:val="000000"/>
          <w:lang w:val="nl-NL"/>
        </w:rPr>
        <w:t>Niet van toepassing.</w:t>
      </w:r>
    </w:p>
    <w:p w14:paraId="64A6F5DE" w14:textId="77777777" w:rsidR="0058671B" w:rsidRPr="0058671B" w:rsidRDefault="0058671B" w:rsidP="0058671B">
      <w:pPr>
        <w:widowControl w:val="0"/>
        <w:autoSpaceDE w:val="0"/>
        <w:autoSpaceDN w:val="0"/>
        <w:adjustRightInd w:val="0"/>
        <w:jc w:val="both"/>
        <w:rPr>
          <w:rFonts w:cs="Arial"/>
          <w:iCs/>
          <w:color w:val="000000"/>
        </w:rPr>
      </w:pPr>
    </w:p>
    <w:p w14:paraId="6C5C6143" w14:textId="77777777" w:rsidR="0058671B" w:rsidRPr="0058671B" w:rsidRDefault="0058671B" w:rsidP="0058671B">
      <w:pPr>
        <w:widowControl w:val="0"/>
        <w:autoSpaceDE w:val="0"/>
        <w:autoSpaceDN w:val="0"/>
        <w:adjustRightInd w:val="0"/>
        <w:jc w:val="both"/>
        <w:rPr>
          <w:rFonts w:cs="Arial"/>
          <w:iCs/>
          <w:color w:val="000000"/>
        </w:rPr>
      </w:pPr>
    </w:p>
    <w:p w14:paraId="2F0C4B71" w14:textId="77777777" w:rsidR="0058671B" w:rsidRPr="0058671B" w:rsidRDefault="0058671B" w:rsidP="0058671B">
      <w:pPr>
        <w:widowControl w:val="0"/>
        <w:numPr>
          <w:ilvl w:val="1"/>
          <w:numId w:val="40"/>
        </w:numPr>
        <w:tabs>
          <w:tab w:val="left" w:pos="708"/>
          <w:tab w:val="left" w:pos="1134"/>
        </w:tabs>
        <w:autoSpaceDE w:val="0"/>
        <w:autoSpaceDN w:val="0"/>
        <w:adjustRightInd w:val="0"/>
        <w:ind w:left="168" w:hanging="270"/>
        <w:rPr>
          <w:rFonts w:cs="Arial"/>
          <w:b/>
          <w:color w:val="000000"/>
        </w:rPr>
      </w:pPr>
      <w:r w:rsidRPr="0058671B">
        <w:rPr>
          <w:rFonts w:cs="Arial"/>
          <w:b/>
          <w:color w:val="000000"/>
        </w:rPr>
        <w:t>Standpuntbepaling intergemeentelijk omgevingsambtenaar inzake ruimtelijke ordening</w:t>
      </w:r>
    </w:p>
    <w:p w14:paraId="05B6EA86" w14:textId="77777777" w:rsidR="0058671B" w:rsidRPr="0058671B" w:rsidRDefault="0058671B" w:rsidP="0058671B">
      <w:pPr>
        <w:widowControl w:val="0"/>
        <w:numPr>
          <w:ilvl w:val="0"/>
          <w:numId w:val="41"/>
        </w:numPr>
        <w:tabs>
          <w:tab w:val="left" w:pos="1134"/>
        </w:tabs>
        <w:autoSpaceDE w:val="0"/>
        <w:autoSpaceDN w:val="0"/>
        <w:adjustRightInd w:val="0"/>
        <w:rPr>
          <w:rFonts w:cs="Arial"/>
          <w:lang w:val="nl-NL"/>
        </w:rPr>
      </w:pPr>
      <w:r w:rsidRPr="0058671B">
        <w:rPr>
          <w:rFonts w:cs="Arial"/>
        </w:rPr>
        <w:t>Omwille van bovenstaande motivering blijkt dat de aanvraag zowel juridisch-planologisch als ruimtelijk-stedenbouwkundig verantwoord is of kan gebracht worden.</w:t>
      </w:r>
    </w:p>
    <w:p w14:paraId="554FBA32" w14:textId="77777777" w:rsidR="0058671B" w:rsidRPr="0058671B" w:rsidRDefault="0058671B" w:rsidP="0058671B">
      <w:pPr>
        <w:widowControl w:val="0"/>
        <w:numPr>
          <w:ilvl w:val="0"/>
          <w:numId w:val="41"/>
        </w:numPr>
        <w:tabs>
          <w:tab w:val="left" w:pos="1134"/>
        </w:tabs>
        <w:autoSpaceDE w:val="0"/>
        <w:autoSpaceDN w:val="0"/>
        <w:adjustRightInd w:val="0"/>
        <w:rPr>
          <w:rFonts w:cs="Arial"/>
          <w:lang w:val="nl-NL"/>
        </w:rPr>
      </w:pPr>
      <w:r w:rsidRPr="0058671B">
        <w:rPr>
          <w:rFonts w:cs="Arial"/>
        </w:rPr>
        <w:t>De dienst adviseert dat de aanvraag verenigbaar is met zijn onmiddellijke omgeving, strookt met een goede plaatselijke aanleg, en stelt aan het College voor om een vergunning te verlenen onder de hierna volgende bijzondere en algemene voorwaarden:</w:t>
      </w:r>
    </w:p>
    <w:p w14:paraId="6EA6EDBF" w14:textId="77777777" w:rsidR="0058671B" w:rsidRPr="0058671B" w:rsidRDefault="0058671B" w:rsidP="0058671B">
      <w:pPr>
        <w:tabs>
          <w:tab w:val="left" w:pos="1134"/>
        </w:tabs>
        <w:ind w:left="249"/>
        <w:rPr>
          <w:rFonts w:cs="Arial"/>
          <w:lang w:val="nl-NL"/>
        </w:rPr>
      </w:pPr>
    </w:p>
    <w:p w14:paraId="14FBB392" w14:textId="77777777" w:rsidR="0058671B" w:rsidRPr="0058671B" w:rsidRDefault="0058671B" w:rsidP="0058671B">
      <w:pPr>
        <w:widowControl w:val="0"/>
        <w:numPr>
          <w:ilvl w:val="0"/>
          <w:numId w:val="42"/>
        </w:numPr>
        <w:tabs>
          <w:tab w:val="right" w:pos="-1440"/>
          <w:tab w:val="left" w:pos="-720"/>
          <w:tab w:val="left" w:pos="708"/>
        </w:tabs>
        <w:autoSpaceDE w:val="0"/>
        <w:autoSpaceDN w:val="0"/>
        <w:adjustRightInd w:val="0"/>
        <w:contextualSpacing/>
        <w:rPr>
          <w:rFonts w:cs="Arial"/>
          <w:noProof/>
          <w:lang w:val="nl-NL" w:eastAsia="nl-NL"/>
        </w:rPr>
      </w:pPr>
      <w:r w:rsidRPr="0058671B">
        <w:rPr>
          <w:rFonts w:cs="Arial"/>
          <w:noProof/>
          <w:lang w:val="nl-NL" w:eastAsia="nl-NL"/>
        </w:rPr>
        <w:t>nihil.</w:t>
      </w:r>
    </w:p>
    <w:p w14:paraId="1724B332" w14:textId="77777777" w:rsidR="0058671B" w:rsidRPr="0058671B" w:rsidRDefault="0058671B" w:rsidP="0058671B">
      <w:pPr>
        <w:widowControl w:val="0"/>
        <w:autoSpaceDE w:val="0"/>
        <w:autoSpaceDN w:val="0"/>
        <w:adjustRightInd w:val="0"/>
        <w:jc w:val="both"/>
        <w:rPr>
          <w:rFonts w:cs="Arial"/>
          <w:iCs/>
          <w:color w:val="000000"/>
        </w:rPr>
      </w:pPr>
    </w:p>
    <w:p w14:paraId="42C9D0F7" w14:textId="34D9C576" w:rsidR="0058671B" w:rsidRDefault="0058671B" w:rsidP="0058671B">
      <w:pPr>
        <w:widowControl w:val="0"/>
        <w:autoSpaceDE w:val="0"/>
        <w:autoSpaceDN w:val="0"/>
        <w:adjustRightInd w:val="0"/>
        <w:jc w:val="both"/>
        <w:rPr>
          <w:rFonts w:cs="Arial"/>
          <w:iCs/>
          <w:color w:val="000000"/>
        </w:rPr>
      </w:pPr>
    </w:p>
    <w:p w14:paraId="21791177" w14:textId="77777777" w:rsidR="004C3030" w:rsidRPr="0058671B" w:rsidRDefault="004C3030" w:rsidP="0058671B">
      <w:pPr>
        <w:widowControl w:val="0"/>
        <w:autoSpaceDE w:val="0"/>
        <w:autoSpaceDN w:val="0"/>
        <w:adjustRightInd w:val="0"/>
        <w:jc w:val="both"/>
        <w:rPr>
          <w:rFonts w:cs="Arial"/>
          <w:iCs/>
          <w:color w:val="000000"/>
        </w:rPr>
      </w:pPr>
    </w:p>
    <w:p w14:paraId="53626554" w14:textId="77777777" w:rsidR="0058671B" w:rsidRPr="0058671B" w:rsidRDefault="0058671B" w:rsidP="0058671B">
      <w:pPr>
        <w:widowControl w:val="0"/>
        <w:numPr>
          <w:ilvl w:val="1"/>
          <w:numId w:val="40"/>
        </w:numPr>
        <w:tabs>
          <w:tab w:val="left" w:pos="708"/>
          <w:tab w:val="left" w:pos="1134"/>
        </w:tabs>
        <w:autoSpaceDE w:val="0"/>
        <w:autoSpaceDN w:val="0"/>
        <w:adjustRightInd w:val="0"/>
        <w:ind w:left="168" w:hanging="270"/>
        <w:rPr>
          <w:rFonts w:cs="Arial"/>
          <w:b/>
          <w:color w:val="000000"/>
        </w:rPr>
      </w:pPr>
      <w:r w:rsidRPr="0058671B">
        <w:rPr>
          <w:rFonts w:cs="Arial"/>
          <w:b/>
          <w:color w:val="000000"/>
        </w:rPr>
        <w:t>Toetsing aangevraagde inrichting en activiteiten</w:t>
      </w:r>
    </w:p>
    <w:p w14:paraId="00D619F1" w14:textId="77777777" w:rsidR="0058671B" w:rsidRPr="0058671B" w:rsidRDefault="0058671B" w:rsidP="0058671B">
      <w:pPr>
        <w:tabs>
          <w:tab w:val="left" w:pos="708"/>
          <w:tab w:val="left" w:pos="1134"/>
        </w:tabs>
        <w:ind w:left="249"/>
        <w:rPr>
          <w:rFonts w:cs="Arial"/>
          <w:color w:val="000000"/>
          <w:lang w:val="nl-NL"/>
        </w:rPr>
      </w:pPr>
    </w:p>
    <w:p w14:paraId="30ADDE89" w14:textId="77777777" w:rsidR="0058671B" w:rsidRPr="0058671B" w:rsidRDefault="0058671B" w:rsidP="0058671B">
      <w:pPr>
        <w:tabs>
          <w:tab w:val="left" w:pos="708"/>
          <w:tab w:val="left" w:pos="1134"/>
        </w:tabs>
        <w:ind w:left="249"/>
        <w:rPr>
          <w:rFonts w:cs="Arial"/>
          <w:color w:val="000000"/>
          <w:u w:val="single"/>
          <w:lang w:val="nl-NL"/>
        </w:rPr>
      </w:pPr>
      <w:r w:rsidRPr="0058671B">
        <w:rPr>
          <w:rFonts w:cs="Arial"/>
          <w:color w:val="000000"/>
          <w:u w:val="single"/>
          <w:lang w:val="nl-NL"/>
        </w:rPr>
        <w:t>Beschrijving aanvraag</w:t>
      </w:r>
    </w:p>
    <w:p w14:paraId="193EF927" w14:textId="191AD13D" w:rsidR="0058671B" w:rsidRPr="0058671B" w:rsidRDefault="0058671B" w:rsidP="0058671B">
      <w:pPr>
        <w:widowControl w:val="0"/>
        <w:autoSpaceDE w:val="0"/>
        <w:autoSpaceDN w:val="0"/>
        <w:adjustRightInd w:val="0"/>
        <w:ind w:left="249"/>
        <w:rPr>
          <w:rFonts w:cs="Arial"/>
          <w:color w:val="000000"/>
          <w:lang w:val="nl-NL"/>
        </w:rPr>
      </w:pPr>
      <w:r w:rsidRPr="0058671B">
        <w:rPr>
          <w:rFonts w:cs="Arial"/>
          <w:color w:val="000000"/>
          <w:lang w:val="nl-NL"/>
        </w:rPr>
        <w:t xml:space="preserve">De aanvraag omvat geen hernieuwing van de vergunning, maar wel het actualiseren en dus veranderen en uitbreiden van de bestaand vergunde toestand. </w:t>
      </w:r>
      <w:r w:rsidR="004C3030">
        <w:rPr>
          <w:rFonts w:cs="Arial"/>
          <w:b/>
          <w:bCs/>
        </w:rPr>
        <w:t>Er wordt geen hernieuwing gevraagd. De vergunningstermijn dient dus beperkt te worden tot de vergunningstermijn in de basisvergunning.</w:t>
      </w:r>
    </w:p>
    <w:p w14:paraId="1FE901CF" w14:textId="77777777" w:rsidR="0058671B" w:rsidRPr="0058671B" w:rsidRDefault="0058671B" w:rsidP="0058671B">
      <w:pPr>
        <w:widowControl w:val="0"/>
        <w:autoSpaceDE w:val="0"/>
        <w:autoSpaceDN w:val="0"/>
        <w:adjustRightInd w:val="0"/>
        <w:ind w:left="249"/>
        <w:rPr>
          <w:rFonts w:cs="Arial"/>
          <w:color w:val="000000"/>
          <w:lang w:val="nl-NL"/>
        </w:rPr>
      </w:pPr>
    </w:p>
    <w:p w14:paraId="48F7199C" w14:textId="77777777" w:rsidR="0058671B" w:rsidRPr="0058671B" w:rsidRDefault="0058671B" w:rsidP="0058671B">
      <w:pPr>
        <w:widowControl w:val="0"/>
        <w:autoSpaceDE w:val="0"/>
        <w:autoSpaceDN w:val="0"/>
        <w:adjustRightInd w:val="0"/>
        <w:ind w:left="249"/>
        <w:rPr>
          <w:rFonts w:cs="Arial"/>
          <w:color w:val="000000"/>
          <w:lang w:val="nl-NL"/>
        </w:rPr>
      </w:pPr>
      <w:r w:rsidRPr="0058671B">
        <w:rPr>
          <w:rFonts w:cs="Arial"/>
          <w:color w:val="000000"/>
          <w:lang w:val="nl-NL"/>
        </w:rPr>
        <w:t>In essentie omvat de aanvraag de uitbreiding van de bestaande vergunning (extra rubrieken) voor de opslag van ethylalcohol (ontsmettingsmiddel) voor verkoop, alsook een update rubricering volgens de huidige VLAREM.</w:t>
      </w:r>
    </w:p>
    <w:p w14:paraId="35590201" w14:textId="589D5CB7" w:rsidR="0058671B" w:rsidRDefault="0058671B" w:rsidP="0058671B">
      <w:pPr>
        <w:widowControl w:val="0"/>
        <w:autoSpaceDE w:val="0"/>
        <w:autoSpaceDN w:val="0"/>
        <w:adjustRightInd w:val="0"/>
        <w:jc w:val="both"/>
        <w:rPr>
          <w:rFonts w:cs="Arial"/>
          <w:iCs/>
          <w:color w:val="000000"/>
        </w:rPr>
      </w:pPr>
    </w:p>
    <w:p w14:paraId="27FABA0A" w14:textId="77777777" w:rsidR="00CC4D97" w:rsidRPr="0058671B" w:rsidRDefault="00CC4D97" w:rsidP="0058671B">
      <w:pPr>
        <w:widowControl w:val="0"/>
        <w:autoSpaceDE w:val="0"/>
        <w:autoSpaceDN w:val="0"/>
        <w:adjustRightInd w:val="0"/>
        <w:jc w:val="both"/>
        <w:rPr>
          <w:rFonts w:cs="Arial"/>
          <w:iCs/>
          <w:color w:val="000000"/>
        </w:rPr>
      </w:pPr>
    </w:p>
    <w:p w14:paraId="32AEB290" w14:textId="77777777" w:rsidR="0058671B" w:rsidRPr="0058671B" w:rsidRDefault="0058671B" w:rsidP="0058671B">
      <w:pPr>
        <w:widowControl w:val="0"/>
        <w:autoSpaceDE w:val="0"/>
        <w:autoSpaceDN w:val="0"/>
        <w:adjustRightInd w:val="0"/>
        <w:ind w:left="249"/>
        <w:rPr>
          <w:rFonts w:cs="Verdana"/>
          <w:b/>
        </w:rPr>
      </w:pPr>
      <w:r w:rsidRPr="0058671B">
        <w:rPr>
          <w:rFonts w:cs="Verdana"/>
          <w:b/>
        </w:rPr>
        <w:t>Lucht</w:t>
      </w:r>
    </w:p>
    <w:p w14:paraId="7304FBC0" w14:textId="77777777" w:rsidR="0058671B" w:rsidRPr="0058671B" w:rsidRDefault="0058671B" w:rsidP="0058671B">
      <w:pPr>
        <w:widowControl w:val="0"/>
        <w:tabs>
          <w:tab w:val="left" w:pos="2120"/>
        </w:tabs>
        <w:autoSpaceDE w:val="0"/>
        <w:autoSpaceDN w:val="0"/>
        <w:adjustRightInd w:val="0"/>
        <w:ind w:left="249"/>
        <w:jc w:val="both"/>
        <w:rPr>
          <w:rFonts w:cs="Arial"/>
          <w:iCs/>
          <w:color w:val="000000"/>
        </w:rPr>
      </w:pPr>
      <w:r w:rsidRPr="0058671B">
        <w:rPr>
          <w:rFonts w:cs="Arial"/>
          <w:iCs/>
          <w:color w:val="000000"/>
        </w:rPr>
        <w:t>Alle niet-uitvoerende activiteiten (bevoorraden helikopters) gebeuren in de hal en met gesloten poorten en deuren. De vliegactiviteiten wijzigen niet n.a.v. deze aanvraag.</w:t>
      </w:r>
    </w:p>
    <w:p w14:paraId="213AF2DB" w14:textId="77777777" w:rsidR="0058671B" w:rsidRPr="0058671B" w:rsidRDefault="0058671B" w:rsidP="0058671B">
      <w:pPr>
        <w:widowControl w:val="0"/>
        <w:tabs>
          <w:tab w:val="left" w:pos="2120"/>
        </w:tabs>
        <w:autoSpaceDE w:val="0"/>
        <w:autoSpaceDN w:val="0"/>
        <w:adjustRightInd w:val="0"/>
        <w:ind w:left="249"/>
        <w:jc w:val="both"/>
        <w:rPr>
          <w:rFonts w:cs="Arial"/>
          <w:iCs/>
          <w:color w:val="000000"/>
        </w:rPr>
      </w:pPr>
    </w:p>
    <w:p w14:paraId="6D838A02" w14:textId="77777777" w:rsidR="0058671B" w:rsidRPr="0058671B" w:rsidRDefault="0058671B" w:rsidP="0058671B">
      <w:pPr>
        <w:widowControl w:val="0"/>
        <w:tabs>
          <w:tab w:val="left" w:pos="2120"/>
        </w:tabs>
        <w:autoSpaceDE w:val="0"/>
        <w:autoSpaceDN w:val="0"/>
        <w:adjustRightInd w:val="0"/>
        <w:ind w:left="249"/>
        <w:jc w:val="both"/>
        <w:rPr>
          <w:rFonts w:cs="Arial"/>
          <w:iCs/>
          <w:color w:val="000000"/>
        </w:rPr>
      </w:pPr>
      <w:r w:rsidRPr="0058671B">
        <w:rPr>
          <w:rFonts w:cs="Arial"/>
          <w:iCs/>
          <w:color w:val="000000"/>
        </w:rPr>
        <w:t>Er is geen aanzienlijke impact te verwachten met betrekking tot luchtemissies.</w:t>
      </w:r>
    </w:p>
    <w:p w14:paraId="6A524F62" w14:textId="77777777" w:rsidR="0058671B" w:rsidRPr="0058671B" w:rsidRDefault="0058671B" w:rsidP="0058671B">
      <w:pPr>
        <w:widowControl w:val="0"/>
        <w:autoSpaceDE w:val="0"/>
        <w:autoSpaceDN w:val="0"/>
        <w:adjustRightInd w:val="0"/>
        <w:jc w:val="both"/>
        <w:rPr>
          <w:rFonts w:cs="Arial"/>
          <w:iCs/>
          <w:color w:val="000000"/>
        </w:rPr>
      </w:pPr>
    </w:p>
    <w:p w14:paraId="72BC48BA" w14:textId="77777777" w:rsidR="0058671B" w:rsidRPr="0058671B" w:rsidRDefault="0058671B" w:rsidP="0058671B">
      <w:pPr>
        <w:widowControl w:val="0"/>
        <w:autoSpaceDE w:val="0"/>
        <w:autoSpaceDN w:val="0"/>
        <w:adjustRightInd w:val="0"/>
        <w:jc w:val="both"/>
        <w:rPr>
          <w:rFonts w:cs="Arial"/>
          <w:iCs/>
          <w:color w:val="000000"/>
        </w:rPr>
      </w:pPr>
    </w:p>
    <w:p w14:paraId="3C3EF784" w14:textId="77777777" w:rsidR="0058671B" w:rsidRPr="0058671B" w:rsidRDefault="0058671B" w:rsidP="0058671B">
      <w:pPr>
        <w:widowControl w:val="0"/>
        <w:autoSpaceDE w:val="0"/>
        <w:autoSpaceDN w:val="0"/>
        <w:adjustRightInd w:val="0"/>
        <w:ind w:left="249"/>
        <w:rPr>
          <w:rFonts w:cs="Verdana"/>
          <w:b/>
        </w:rPr>
      </w:pPr>
      <w:r w:rsidRPr="0058671B">
        <w:rPr>
          <w:rFonts w:cs="Verdana"/>
          <w:b/>
        </w:rPr>
        <w:t>Geluid en trillingen</w:t>
      </w:r>
    </w:p>
    <w:p w14:paraId="56AA44D0" w14:textId="77777777" w:rsidR="0058671B" w:rsidRPr="0058671B" w:rsidRDefault="0058671B" w:rsidP="0058671B">
      <w:pPr>
        <w:widowControl w:val="0"/>
        <w:autoSpaceDE w:val="0"/>
        <w:autoSpaceDN w:val="0"/>
        <w:adjustRightInd w:val="0"/>
        <w:ind w:left="253" w:right="4"/>
        <w:rPr>
          <w:color w:val="000000"/>
        </w:rPr>
      </w:pPr>
      <w:r w:rsidRPr="0058671B">
        <w:rPr>
          <w:color w:val="000000"/>
        </w:rPr>
        <w:t>Bij het opstijgen en landen van de heli's is er lawaai van de motoren. Het gebouw werd opgetrokken langs de zijde waar er de meeste invloed van geluid is bij opstijgen. Het gebouw fungeert dus als buffer. Er zijn in de onmiddellijke nabijheid geen woonhuizen aanwezig.</w:t>
      </w:r>
    </w:p>
    <w:p w14:paraId="5D1ED2CD" w14:textId="77777777" w:rsidR="0058671B" w:rsidRPr="0058671B" w:rsidRDefault="0058671B" w:rsidP="0058671B">
      <w:pPr>
        <w:widowControl w:val="0"/>
        <w:autoSpaceDE w:val="0"/>
        <w:autoSpaceDN w:val="0"/>
        <w:adjustRightInd w:val="0"/>
        <w:ind w:left="253" w:right="4"/>
        <w:rPr>
          <w:color w:val="000000"/>
        </w:rPr>
      </w:pPr>
    </w:p>
    <w:p w14:paraId="0289EA41" w14:textId="77777777" w:rsidR="0058671B" w:rsidRPr="0058671B" w:rsidRDefault="0058671B" w:rsidP="0058671B">
      <w:pPr>
        <w:widowControl w:val="0"/>
        <w:autoSpaceDE w:val="0"/>
        <w:autoSpaceDN w:val="0"/>
        <w:adjustRightInd w:val="0"/>
        <w:ind w:left="253" w:right="4"/>
        <w:rPr>
          <w:color w:val="000000"/>
        </w:rPr>
      </w:pPr>
      <w:r w:rsidRPr="0058671B">
        <w:rPr>
          <w:color w:val="000000"/>
        </w:rPr>
        <w:t>Er is geen aanzienlijke impact te verwachten met betrekking tot geluid en trillingen.</w:t>
      </w:r>
    </w:p>
    <w:p w14:paraId="7FEC62AD" w14:textId="77777777" w:rsidR="0058671B" w:rsidRPr="0058671B" w:rsidRDefault="0058671B" w:rsidP="0058671B">
      <w:pPr>
        <w:widowControl w:val="0"/>
        <w:tabs>
          <w:tab w:val="left" w:pos="2120"/>
        </w:tabs>
        <w:autoSpaceDE w:val="0"/>
        <w:autoSpaceDN w:val="0"/>
        <w:adjustRightInd w:val="0"/>
        <w:jc w:val="both"/>
        <w:rPr>
          <w:rFonts w:cs="Arial"/>
          <w:iCs/>
          <w:color w:val="000000"/>
        </w:rPr>
      </w:pPr>
    </w:p>
    <w:p w14:paraId="2A92875B" w14:textId="77777777" w:rsidR="0058671B" w:rsidRPr="0058671B" w:rsidRDefault="0058671B" w:rsidP="0058671B">
      <w:pPr>
        <w:widowControl w:val="0"/>
        <w:tabs>
          <w:tab w:val="left" w:pos="2120"/>
        </w:tabs>
        <w:autoSpaceDE w:val="0"/>
        <w:autoSpaceDN w:val="0"/>
        <w:adjustRightInd w:val="0"/>
        <w:jc w:val="both"/>
        <w:rPr>
          <w:rFonts w:cs="Arial"/>
          <w:iCs/>
          <w:color w:val="000000"/>
        </w:rPr>
      </w:pPr>
    </w:p>
    <w:p w14:paraId="525F65E1" w14:textId="77777777" w:rsidR="0058671B" w:rsidRPr="0058671B" w:rsidRDefault="0058671B" w:rsidP="0058671B">
      <w:pPr>
        <w:widowControl w:val="0"/>
        <w:autoSpaceDE w:val="0"/>
        <w:autoSpaceDN w:val="0"/>
        <w:adjustRightInd w:val="0"/>
        <w:ind w:left="249"/>
        <w:rPr>
          <w:rFonts w:cs="Verdana"/>
          <w:b/>
        </w:rPr>
      </w:pPr>
      <w:r w:rsidRPr="0058671B">
        <w:rPr>
          <w:rFonts w:cs="Verdana"/>
          <w:b/>
        </w:rPr>
        <w:t>Afvalbeheer</w:t>
      </w:r>
    </w:p>
    <w:p w14:paraId="30D44EF1" w14:textId="77777777" w:rsidR="0058671B" w:rsidRPr="0058671B" w:rsidRDefault="0058671B" w:rsidP="0058671B">
      <w:pPr>
        <w:widowControl w:val="0"/>
        <w:autoSpaceDE w:val="0"/>
        <w:autoSpaceDN w:val="0"/>
        <w:adjustRightInd w:val="0"/>
        <w:ind w:left="253" w:right="4"/>
        <w:rPr>
          <w:color w:val="000000"/>
        </w:rPr>
      </w:pPr>
      <w:r w:rsidRPr="0058671B">
        <w:rPr>
          <w:color w:val="000000"/>
        </w:rPr>
        <w:t xml:space="preserve">Voor het ophalen van de verschillende afvalstoffen (papier en karton) wordt steeds samengewerkt met een erkende ophaler. Deze fracties zijn beperkt en worden geregistreerd </w:t>
      </w:r>
      <w:proofErr w:type="spellStart"/>
      <w:r w:rsidRPr="0058671B">
        <w:rPr>
          <w:color w:val="000000"/>
        </w:rPr>
        <w:t>i.f.v</w:t>
      </w:r>
      <w:proofErr w:type="spellEnd"/>
      <w:r w:rsidRPr="0058671B">
        <w:rPr>
          <w:color w:val="000000"/>
        </w:rPr>
        <w:t xml:space="preserve"> mogelijke IMJV.</w:t>
      </w:r>
    </w:p>
    <w:p w14:paraId="5BE54419" w14:textId="77777777" w:rsidR="0058671B" w:rsidRPr="0058671B" w:rsidRDefault="0058671B" w:rsidP="0058671B">
      <w:pPr>
        <w:widowControl w:val="0"/>
        <w:autoSpaceDE w:val="0"/>
        <w:autoSpaceDN w:val="0"/>
        <w:adjustRightInd w:val="0"/>
        <w:jc w:val="both"/>
        <w:rPr>
          <w:rFonts w:cs="Arial"/>
          <w:iCs/>
          <w:color w:val="000000"/>
        </w:rPr>
      </w:pPr>
    </w:p>
    <w:p w14:paraId="0572570A" w14:textId="77777777" w:rsidR="0058671B" w:rsidRPr="0058671B" w:rsidRDefault="0058671B" w:rsidP="0058671B">
      <w:pPr>
        <w:widowControl w:val="0"/>
        <w:autoSpaceDE w:val="0"/>
        <w:autoSpaceDN w:val="0"/>
        <w:adjustRightInd w:val="0"/>
        <w:ind w:left="253" w:right="4"/>
      </w:pPr>
      <w:r w:rsidRPr="0058671B">
        <w:rPr>
          <w:color w:val="000000"/>
        </w:rPr>
        <w:t>Er is geen aanzienlijke impact te verwachten met betrekking tot de discipline afval.</w:t>
      </w:r>
    </w:p>
    <w:p w14:paraId="0E81D9F3" w14:textId="77777777" w:rsidR="0058671B" w:rsidRPr="0058671B" w:rsidRDefault="0058671B" w:rsidP="0058671B">
      <w:pPr>
        <w:widowControl w:val="0"/>
        <w:autoSpaceDE w:val="0"/>
        <w:autoSpaceDN w:val="0"/>
        <w:adjustRightInd w:val="0"/>
        <w:jc w:val="both"/>
        <w:rPr>
          <w:rFonts w:cs="Arial"/>
          <w:iCs/>
          <w:color w:val="000000"/>
        </w:rPr>
      </w:pPr>
    </w:p>
    <w:p w14:paraId="26930569" w14:textId="77777777" w:rsidR="0058671B" w:rsidRPr="0058671B" w:rsidRDefault="0058671B" w:rsidP="0058671B">
      <w:pPr>
        <w:widowControl w:val="0"/>
        <w:autoSpaceDE w:val="0"/>
        <w:autoSpaceDN w:val="0"/>
        <w:adjustRightInd w:val="0"/>
        <w:ind w:left="249"/>
        <w:rPr>
          <w:rFonts w:cs="Verdana"/>
          <w:b/>
        </w:rPr>
      </w:pPr>
    </w:p>
    <w:p w14:paraId="71436795" w14:textId="77777777" w:rsidR="0058671B" w:rsidRPr="0058671B" w:rsidRDefault="0058671B" w:rsidP="0058671B">
      <w:pPr>
        <w:widowControl w:val="0"/>
        <w:autoSpaceDE w:val="0"/>
        <w:autoSpaceDN w:val="0"/>
        <w:adjustRightInd w:val="0"/>
        <w:ind w:left="249"/>
        <w:rPr>
          <w:rFonts w:cs="Verdana"/>
          <w:b/>
        </w:rPr>
      </w:pPr>
      <w:r w:rsidRPr="0058671B">
        <w:rPr>
          <w:rFonts w:cs="Verdana"/>
          <w:b/>
        </w:rPr>
        <w:t>Bodem</w:t>
      </w:r>
    </w:p>
    <w:p w14:paraId="41E9A22F" w14:textId="77777777" w:rsidR="0058671B" w:rsidRPr="0058671B" w:rsidRDefault="0058671B" w:rsidP="0058671B">
      <w:pPr>
        <w:widowControl w:val="0"/>
        <w:autoSpaceDE w:val="0"/>
        <w:autoSpaceDN w:val="0"/>
        <w:adjustRightInd w:val="0"/>
        <w:ind w:left="253" w:right="4"/>
        <w:rPr>
          <w:color w:val="000000"/>
        </w:rPr>
      </w:pPr>
      <w:r w:rsidRPr="0058671B">
        <w:rPr>
          <w:color w:val="000000"/>
        </w:rPr>
        <w:t>De volledige hal, de parking en de opstijgzone zijn voorzien van verharde ondergrond. De rest is in gras aangelegd. Risico’s tot bodemverontreiniging zijn beperkt.</w:t>
      </w:r>
    </w:p>
    <w:p w14:paraId="3AFFC402" w14:textId="77777777" w:rsidR="0058671B" w:rsidRPr="0058671B" w:rsidRDefault="0058671B" w:rsidP="0058671B">
      <w:pPr>
        <w:widowControl w:val="0"/>
        <w:autoSpaceDE w:val="0"/>
        <w:autoSpaceDN w:val="0"/>
        <w:adjustRightInd w:val="0"/>
        <w:ind w:left="253" w:right="4"/>
        <w:rPr>
          <w:color w:val="000000"/>
        </w:rPr>
      </w:pPr>
    </w:p>
    <w:p w14:paraId="010F5FE4" w14:textId="77777777" w:rsidR="0058671B" w:rsidRPr="0058671B" w:rsidRDefault="0058671B" w:rsidP="0058671B">
      <w:pPr>
        <w:widowControl w:val="0"/>
        <w:autoSpaceDE w:val="0"/>
        <w:autoSpaceDN w:val="0"/>
        <w:adjustRightInd w:val="0"/>
        <w:ind w:left="253" w:right="4"/>
        <w:rPr>
          <w:color w:val="000000"/>
        </w:rPr>
      </w:pPr>
      <w:r w:rsidRPr="0058671B">
        <w:rPr>
          <w:color w:val="000000"/>
        </w:rPr>
        <w:t>Er is geen aanzienlijke impact te verwachten met betrekking tot bodememissies.</w:t>
      </w:r>
    </w:p>
    <w:p w14:paraId="45DE552A" w14:textId="77777777" w:rsidR="0058671B" w:rsidRPr="0058671B" w:rsidRDefault="0058671B" w:rsidP="0058671B">
      <w:pPr>
        <w:widowControl w:val="0"/>
        <w:autoSpaceDE w:val="0"/>
        <w:autoSpaceDN w:val="0"/>
        <w:adjustRightInd w:val="0"/>
        <w:ind w:left="253" w:right="4"/>
        <w:rPr>
          <w:color w:val="000000"/>
        </w:rPr>
      </w:pPr>
    </w:p>
    <w:p w14:paraId="7D7613F5" w14:textId="77777777" w:rsidR="0058671B" w:rsidRPr="0058671B" w:rsidRDefault="0058671B" w:rsidP="0058671B">
      <w:pPr>
        <w:widowControl w:val="0"/>
        <w:autoSpaceDE w:val="0"/>
        <w:autoSpaceDN w:val="0"/>
        <w:adjustRightInd w:val="0"/>
        <w:jc w:val="both"/>
        <w:rPr>
          <w:rFonts w:cs="Arial"/>
          <w:iCs/>
          <w:color w:val="000000"/>
        </w:rPr>
      </w:pPr>
    </w:p>
    <w:p w14:paraId="35E8924B" w14:textId="77777777" w:rsidR="0058671B" w:rsidRPr="0058671B" w:rsidRDefault="0058671B" w:rsidP="0058671B">
      <w:pPr>
        <w:widowControl w:val="0"/>
        <w:autoSpaceDE w:val="0"/>
        <w:autoSpaceDN w:val="0"/>
        <w:adjustRightInd w:val="0"/>
        <w:ind w:left="249"/>
        <w:rPr>
          <w:rFonts w:cs="Verdana"/>
          <w:b/>
        </w:rPr>
      </w:pPr>
      <w:r w:rsidRPr="0058671B">
        <w:rPr>
          <w:rFonts w:cs="Verdana"/>
          <w:b/>
        </w:rPr>
        <w:t>Mobiliteit</w:t>
      </w:r>
    </w:p>
    <w:p w14:paraId="36411D7D" w14:textId="77777777" w:rsidR="0058671B" w:rsidRPr="0058671B" w:rsidRDefault="0058671B" w:rsidP="0058671B">
      <w:pPr>
        <w:widowControl w:val="0"/>
        <w:autoSpaceDE w:val="0"/>
        <w:autoSpaceDN w:val="0"/>
        <w:adjustRightInd w:val="0"/>
        <w:ind w:left="253" w:right="4"/>
        <w:rPr>
          <w:color w:val="000000"/>
        </w:rPr>
      </w:pPr>
      <w:r w:rsidRPr="0058671B">
        <w:rPr>
          <w:color w:val="000000"/>
        </w:rPr>
        <w:t>Op de site zijn geen personen permanent te werk gesteld. Deze zijn occasioneel aanwezig in functie van de vliegopdrachten met de heli’s. Deze komen met de wagen en zijn zeer beperkt aanwezig. De aanvoer van grondstoffen (mazout, kerosine, product in aanvraag) is beperkt en gebeurt enkel binnen de gebouwen.</w:t>
      </w:r>
    </w:p>
    <w:p w14:paraId="7B1520DE" w14:textId="77777777" w:rsidR="0058671B" w:rsidRPr="0058671B" w:rsidRDefault="0058671B" w:rsidP="0058671B">
      <w:pPr>
        <w:widowControl w:val="0"/>
        <w:autoSpaceDE w:val="0"/>
        <w:autoSpaceDN w:val="0"/>
        <w:adjustRightInd w:val="0"/>
        <w:jc w:val="both"/>
        <w:rPr>
          <w:rFonts w:cs="Arial"/>
          <w:iCs/>
          <w:color w:val="000000"/>
        </w:rPr>
      </w:pPr>
    </w:p>
    <w:p w14:paraId="749AEA64" w14:textId="77777777" w:rsidR="0058671B" w:rsidRPr="0058671B" w:rsidRDefault="0058671B" w:rsidP="0058671B">
      <w:pPr>
        <w:widowControl w:val="0"/>
        <w:autoSpaceDE w:val="0"/>
        <w:autoSpaceDN w:val="0"/>
        <w:adjustRightInd w:val="0"/>
        <w:ind w:left="253" w:right="4"/>
      </w:pPr>
      <w:r w:rsidRPr="0058671B">
        <w:rPr>
          <w:color w:val="000000"/>
        </w:rPr>
        <w:t>Er is geen aanzienlijke impact te verwachten met betrekking tot mobiliteit.</w:t>
      </w:r>
    </w:p>
    <w:p w14:paraId="761F075E" w14:textId="77777777" w:rsidR="0058671B" w:rsidRPr="0058671B" w:rsidRDefault="0058671B" w:rsidP="0058671B">
      <w:pPr>
        <w:widowControl w:val="0"/>
        <w:autoSpaceDE w:val="0"/>
        <w:autoSpaceDN w:val="0"/>
        <w:adjustRightInd w:val="0"/>
        <w:jc w:val="both"/>
        <w:rPr>
          <w:rFonts w:cs="Arial"/>
          <w:iCs/>
          <w:color w:val="000000"/>
        </w:rPr>
      </w:pPr>
    </w:p>
    <w:p w14:paraId="1F6AA9E5" w14:textId="77777777" w:rsidR="0058671B" w:rsidRPr="0058671B" w:rsidRDefault="0058671B" w:rsidP="0058671B">
      <w:pPr>
        <w:widowControl w:val="0"/>
        <w:autoSpaceDE w:val="0"/>
        <w:autoSpaceDN w:val="0"/>
        <w:adjustRightInd w:val="0"/>
        <w:ind w:left="249"/>
        <w:rPr>
          <w:rFonts w:cs="Verdana"/>
          <w:b/>
        </w:rPr>
      </w:pPr>
    </w:p>
    <w:p w14:paraId="5A047CB3" w14:textId="77777777" w:rsidR="0058671B" w:rsidRPr="0058671B" w:rsidRDefault="0058671B" w:rsidP="0058671B">
      <w:pPr>
        <w:widowControl w:val="0"/>
        <w:autoSpaceDE w:val="0"/>
        <w:autoSpaceDN w:val="0"/>
        <w:adjustRightInd w:val="0"/>
        <w:ind w:left="249"/>
        <w:rPr>
          <w:rFonts w:cs="Verdana"/>
          <w:b/>
        </w:rPr>
      </w:pPr>
      <w:r w:rsidRPr="0058671B">
        <w:rPr>
          <w:rFonts w:cs="Verdana"/>
          <w:b/>
        </w:rPr>
        <w:t>Straling</w:t>
      </w:r>
    </w:p>
    <w:p w14:paraId="7930B5F1" w14:textId="77777777" w:rsidR="0058671B" w:rsidRPr="0058671B" w:rsidRDefault="0058671B" w:rsidP="0058671B">
      <w:pPr>
        <w:widowControl w:val="0"/>
        <w:autoSpaceDE w:val="0"/>
        <w:autoSpaceDN w:val="0"/>
        <w:adjustRightInd w:val="0"/>
        <w:ind w:left="249"/>
        <w:rPr>
          <w:rFonts w:cs="Verdana"/>
        </w:rPr>
      </w:pPr>
      <w:r w:rsidRPr="0058671B">
        <w:rPr>
          <w:rFonts w:cs="Verdana"/>
        </w:rPr>
        <w:t>De verlichting is functioneel aanwezig om de exploitatie te faciliteren.</w:t>
      </w:r>
      <w:r w:rsidRPr="0058671B">
        <w:rPr>
          <w:rFonts w:cs="Verdana"/>
        </w:rPr>
        <w:br/>
        <w:t>De buitenverlichting is naar beneden gericht om lichthinder te minimaliseren.</w:t>
      </w:r>
    </w:p>
    <w:p w14:paraId="5CC0D35D" w14:textId="77777777" w:rsidR="0058671B" w:rsidRPr="0058671B" w:rsidRDefault="0058671B" w:rsidP="0058671B">
      <w:pPr>
        <w:widowControl w:val="0"/>
        <w:autoSpaceDE w:val="0"/>
        <w:autoSpaceDN w:val="0"/>
        <w:adjustRightInd w:val="0"/>
        <w:jc w:val="both"/>
        <w:rPr>
          <w:rFonts w:cs="Arial"/>
          <w:iCs/>
          <w:color w:val="000000"/>
        </w:rPr>
      </w:pPr>
    </w:p>
    <w:p w14:paraId="6C797784" w14:textId="77777777" w:rsidR="0058671B" w:rsidRPr="0058671B" w:rsidRDefault="0058671B" w:rsidP="0058671B">
      <w:pPr>
        <w:widowControl w:val="0"/>
        <w:autoSpaceDE w:val="0"/>
        <w:autoSpaceDN w:val="0"/>
        <w:adjustRightInd w:val="0"/>
        <w:jc w:val="both"/>
        <w:rPr>
          <w:rFonts w:cs="Arial"/>
          <w:iCs/>
          <w:color w:val="000000"/>
        </w:rPr>
      </w:pPr>
    </w:p>
    <w:p w14:paraId="0AEAEFE7" w14:textId="77777777" w:rsidR="0058671B" w:rsidRPr="0058671B" w:rsidRDefault="0058671B" w:rsidP="0058671B">
      <w:pPr>
        <w:widowControl w:val="0"/>
        <w:autoSpaceDE w:val="0"/>
        <w:autoSpaceDN w:val="0"/>
        <w:adjustRightInd w:val="0"/>
        <w:ind w:left="249"/>
        <w:rPr>
          <w:rFonts w:cs="Verdana"/>
          <w:b/>
        </w:rPr>
      </w:pPr>
      <w:r w:rsidRPr="0058671B">
        <w:rPr>
          <w:rFonts w:cs="Verdana"/>
          <w:b/>
        </w:rPr>
        <w:t>Veiligheid</w:t>
      </w:r>
    </w:p>
    <w:p w14:paraId="72022896" w14:textId="77777777" w:rsidR="0058671B" w:rsidRPr="0058671B" w:rsidRDefault="0058671B" w:rsidP="0058671B">
      <w:pPr>
        <w:widowControl w:val="0"/>
        <w:autoSpaceDE w:val="0"/>
        <w:autoSpaceDN w:val="0"/>
        <w:adjustRightInd w:val="0"/>
        <w:ind w:left="249"/>
        <w:rPr>
          <w:rFonts w:cs="Verdana"/>
        </w:rPr>
      </w:pPr>
      <w:r w:rsidRPr="0058671B">
        <w:rPr>
          <w:color w:val="000000"/>
        </w:rPr>
        <w:t xml:space="preserve">Nv Jan construct laat zich ondersteunen door een preventieadviseur én erkende </w:t>
      </w:r>
      <w:r w:rsidRPr="0058671B">
        <w:rPr>
          <w:rFonts w:cs="Verdana"/>
        </w:rPr>
        <w:t xml:space="preserve">milieucoördinator. Deze vervult op afroep en noodzaak alle verplichte taken beschreven in </w:t>
      </w:r>
      <w:proofErr w:type="spellStart"/>
      <w:r w:rsidRPr="0058671B">
        <w:rPr>
          <w:rFonts w:cs="Verdana"/>
        </w:rPr>
        <w:t>Vlarem</w:t>
      </w:r>
      <w:proofErr w:type="spellEnd"/>
      <w:r w:rsidRPr="0058671B">
        <w:rPr>
          <w:rFonts w:cs="Verdana"/>
        </w:rPr>
        <w:t xml:space="preserve"> en de Codex Welzijn op het werk.</w:t>
      </w:r>
    </w:p>
    <w:p w14:paraId="57DC011F" w14:textId="77777777" w:rsidR="0058671B" w:rsidRPr="0058671B" w:rsidRDefault="0058671B" w:rsidP="0058671B">
      <w:pPr>
        <w:widowControl w:val="0"/>
        <w:autoSpaceDE w:val="0"/>
        <w:autoSpaceDN w:val="0"/>
        <w:adjustRightInd w:val="0"/>
        <w:ind w:left="249"/>
        <w:rPr>
          <w:rFonts w:cs="Verdana"/>
        </w:rPr>
      </w:pPr>
    </w:p>
    <w:p w14:paraId="2E23DB34" w14:textId="77777777" w:rsidR="0058671B" w:rsidRPr="0058671B" w:rsidRDefault="0058671B" w:rsidP="0058671B">
      <w:pPr>
        <w:widowControl w:val="0"/>
        <w:autoSpaceDE w:val="0"/>
        <w:autoSpaceDN w:val="0"/>
        <w:adjustRightInd w:val="0"/>
        <w:ind w:left="249"/>
        <w:rPr>
          <w:rFonts w:cs="Verdana"/>
        </w:rPr>
      </w:pPr>
      <w:r w:rsidRPr="0058671B">
        <w:rPr>
          <w:rFonts w:cs="Verdana"/>
        </w:rPr>
        <w:t>Er is geen aanzienlijke impact te verwachten met betrekking tot veiligheid</w:t>
      </w:r>
    </w:p>
    <w:p w14:paraId="309D24AC" w14:textId="77777777" w:rsidR="0058671B" w:rsidRPr="0058671B" w:rsidRDefault="0058671B" w:rsidP="0058671B">
      <w:pPr>
        <w:widowControl w:val="0"/>
        <w:autoSpaceDE w:val="0"/>
        <w:autoSpaceDN w:val="0"/>
        <w:adjustRightInd w:val="0"/>
        <w:ind w:left="249"/>
        <w:rPr>
          <w:rFonts w:cs="Verdana"/>
        </w:rPr>
      </w:pPr>
    </w:p>
    <w:p w14:paraId="1794989A" w14:textId="77777777" w:rsidR="0058671B" w:rsidRPr="0058671B" w:rsidRDefault="0058671B" w:rsidP="0058671B">
      <w:pPr>
        <w:widowControl w:val="0"/>
        <w:autoSpaceDE w:val="0"/>
        <w:autoSpaceDN w:val="0"/>
        <w:adjustRightInd w:val="0"/>
        <w:jc w:val="both"/>
        <w:rPr>
          <w:rFonts w:cs="Arial"/>
          <w:iCs/>
          <w:color w:val="000000"/>
        </w:rPr>
      </w:pPr>
    </w:p>
    <w:p w14:paraId="3AAF15AD" w14:textId="77777777" w:rsidR="0058671B" w:rsidRPr="0058671B" w:rsidRDefault="0058671B" w:rsidP="0058671B">
      <w:pPr>
        <w:widowControl w:val="0"/>
        <w:numPr>
          <w:ilvl w:val="1"/>
          <w:numId w:val="40"/>
        </w:numPr>
        <w:tabs>
          <w:tab w:val="left" w:pos="708"/>
          <w:tab w:val="left" w:pos="1134"/>
        </w:tabs>
        <w:autoSpaceDE w:val="0"/>
        <w:autoSpaceDN w:val="0"/>
        <w:adjustRightInd w:val="0"/>
        <w:ind w:left="168" w:hanging="270"/>
        <w:rPr>
          <w:rFonts w:cs="Arial"/>
          <w:b/>
          <w:color w:val="000000"/>
        </w:rPr>
      </w:pPr>
      <w:r w:rsidRPr="0058671B">
        <w:rPr>
          <w:rFonts w:cs="Arial"/>
          <w:b/>
          <w:color w:val="000000"/>
        </w:rPr>
        <w:t>Standpuntbepaling intergemeentelijk omgevingsambtenaar inzake milieu</w:t>
      </w:r>
    </w:p>
    <w:p w14:paraId="69DF5D7F" w14:textId="77777777" w:rsidR="0058671B" w:rsidRPr="0058671B" w:rsidRDefault="0058671B" w:rsidP="0058671B">
      <w:pPr>
        <w:widowControl w:val="0"/>
        <w:numPr>
          <w:ilvl w:val="0"/>
          <w:numId w:val="43"/>
        </w:numPr>
        <w:tabs>
          <w:tab w:val="left" w:pos="1134"/>
        </w:tabs>
        <w:autoSpaceDE w:val="0"/>
        <w:autoSpaceDN w:val="0"/>
        <w:adjustRightInd w:val="0"/>
        <w:rPr>
          <w:rFonts w:ascii="Arial" w:hAnsi="Arial" w:cs="Arial"/>
          <w:b/>
          <w:noProof/>
          <w:sz w:val="22"/>
          <w:lang w:val="nl-NL"/>
        </w:rPr>
      </w:pPr>
      <w:r w:rsidRPr="0058671B">
        <w:rPr>
          <w:rFonts w:cs="Arial"/>
        </w:rPr>
        <w:t>Omwille van bovenstaande motivering blijkt dat er geconcludeerd kan worden dat de activiteiten en hun effecten op het leefmilieu, op de wateren, op de natuur en op de mens, mits naleving van de vigerende wetgeving geen negatief effect ten aanzien van de omgeving omvatten.</w:t>
      </w:r>
    </w:p>
    <w:p w14:paraId="3912AE33" w14:textId="77777777" w:rsidR="0058671B" w:rsidRPr="0058671B" w:rsidRDefault="0058671B" w:rsidP="0058671B">
      <w:pPr>
        <w:tabs>
          <w:tab w:val="left" w:pos="1134"/>
        </w:tabs>
        <w:ind w:left="969"/>
        <w:rPr>
          <w:rFonts w:ascii="Arial" w:hAnsi="Arial" w:cs="Arial"/>
          <w:b/>
          <w:noProof/>
          <w:sz w:val="22"/>
          <w:lang w:val="nl-NL"/>
        </w:rPr>
      </w:pPr>
    </w:p>
    <w:p w14:paraId="1CB1A4EF" w14:textId="77777777" w:rsidR="0058671B" w:rsidRPr="0058671B" w:rsidRDefault="0058671B" w:rsidP="0058671B">
      <w:pPr>
        <w:widowControl w:val="0"/>
        <w:numPr>
          <w:ilvl w:val="0"/>
          <w:numId w:val="43"/>
        </w:numPr>
        <w:tabs>
          <w:tab w:val="left" w:pos="1134"/>
        </w:tabs>
        <w:autoSpaceDE w:val="0"/>
        <w:autoSpaceDN w:val="0"/>
        <w:adjustRightInd w:val="0"/>
        <w:rPr>
          <w:rFonts w:cs="Arial"/>
          <w:color w:val="000000"/>
        </w:rPr>
      </w:pPr>
      <w:r w:rsidRPr="0058671B">
        <w:rPr>
          <w:rFonts w:cs="Arial"/>
          <w:color w:val="000000"/>
        </w:rPr>
        <w:t xml:space="preserve">De dienst adviseert dat de aanvraag verenigbaar is met zijn onmiddellijke omgeving en stelt aan het College voor om gunstig advies te verlenen. </w:t>
      </w:r>
    </w:p>
    <w:p w14:paraId="66112676" w14:textId="77777777" w:rsidR="0058671B" w:rsidRPr="0058671B" w:rsidRDefault="0058671B" w:rsidP="0058671B">
      <w:pPr>
        <w:widowControl w:val="0"/>
        <w:autoSpaceDE w:val="0"/>
        <w:autoSpaceDN w:val="0"/>
        <w:adjustRightInd w:val="0"/>
        <w:jc w:val="both"/>
        <w:rPr>
          <w:rFonts w:cs="Arial"/>
          <w:iCs/>
          <w:color w:val="000000"/>
        </w:rPr>
      </w:pPr>
    </w:p>
    <w:p w14:paraId="3AFD5B34" w14:textId="77777777" w:rsidR="0058671B" w:rsidRPr="0058671B" w:rsidRDefault="0058671B" w:rsidP="0058671B">
      <w:pPr>
        <w:widowControl w:val="0"/>
        <w:autoSpaceDE w:val="0"/>
        <w:autoSpaceDN w:val="0"/>
        <w:adjustRightInd w:val="0"/>
        <w:jc w:val="both"/>
        <w:rPr>
          <w:rFonts w:cs="Arial"/>
          <w:iCs/>
          <w:color w:val="000000"/>
        </w:rPr>
      </w:pPr>
    </w:p>
    <w:p w14:paraId="24A0A7AB" w14:textId="77777777" w:rsidR="0058671B" w:rsidRPr="0058671B" w:rsidRDefault="0058671B" w:rsidP="0058671B">
      <w:pPr>
        <w:widowControl w:val="0"/>
        <w:autoSpaceDE w:val="0"/>
        <w:autoSpaceDN w:val="0"/>
        <w:adjustRightInd w:val="0"/>
        <w:jc w:val="both"/>
        <w:rPr>
          <w:rFonts w:cs="Arial"/>
          <w:iCs/>
          <w:color w:val="000000"/>
        </w:rPr>
      </w:pPr>
    </w:p>
    <w:p w14:paraId="424D136D" w14:textId="77777777" w:rsidR="0058671B" w:rsidRPr="0058671B" w:rsidRDefault="0058671B" w:rsidP="0058671B">
      <w:pPr>
        <w:widowControl w:val="0"/>
        <w:autoSpaceDE w:val="0"/>
        <w:autoSpaceDN w:val="0"/>
        <w:adjustRightInd w:val="0"/>
        <w:jc w:val="both"/>
        <w:rPr>
          <w:rFonts w:cs="Arial"/>
          <w:iCs/>
          <w:color w:val="000000"/>
        </w:rPr>
      </w:pPr>
    </w:p>
    <w:p w14:paraId="21EF214E" w14:textId="77777777" w:rsidR="0058671B" w:rsidRPr="0058671B" w:rsidRDefault="0058671B" w:rsidP="0058671B">
      <w:pPr>
        <w:widowControl w:val="0"/>
        <w:numPr>
          <w:ilvl w:val="0"/>
          <w:numId w:val="38"/>
        </w:numPr>
        <w:tabs>
          <w:tab w:val="left" w:pos="-1440"/>
          <w:tab w:val="left" w:pos="-720"/>
        </w:tabs>
        <w:autoSpaceDE w:val="0"/>
        <w:autoSpaceDN w:val="0"/>
        <w:adjustRightInd w:val="0"/>
        <w:ind w:left="142" w:hanging="284"/>
        <w:contextualSpacing/>
        <w:rPr>
          <w:rFonts w:eastAsia="Calibri" w:cs="Arial"/>
          <w:b/>
          <w:color w:val="000000"/>
          <w:szCs w:val="18"/>
          <w:u w:val="single"/>
          <w:lang w:val="nl-NL" w:eastAsia="nl-NL"/>
        </w:rPr>
      </w:pPr>
      <w:r w:rsidRPr="0058671B">
        <w:rPr>
          <w:rFonts w:eastAsia="Calibri" w:cs="Arial"/>
          <w:b/>
          <w:color w:val="000000"/>
          <w:szCs w:val="18"/>
          <w:u w:val="single"/>
          <w:lang w:val="nl-NL" w:eastAsia="nl-NL"/>
        </w:rPr>
        <w:t>Advies GOA en voorstel van voorwaarden</w:t>
      </w:r>
    </w:p>
    <w:p w14:paraId="6DDD659B" w14:textId="77777777" w:rsidR="0058671B" w:rsidRPr="0058671B" w:rsidRDefault="0058671B" w:rsidP="0058671B">
      <w:pPr>
        <w:tabs>
          <w:tab w:val="left" w:pos="708"/>
          <w:tab w:val="left" w:pos="1134"/>
        </w:tabs>
        <w:ind w:left="249"/>
        <w:rPr>
          <w:rFonts w:cs="Arial"/>
          <w:color w:val="000000"/>
          <w:lang w:val="nl-NL"/>
        </w:rPr>
      </w:pPr>
    </w:p>
    <w:p w14:paraId="618FD4F5" w14:textId="77777777" w:rsidR="0058671B" w:rsidRPr="0058671B" w:rsidRDefault="0058671B" w:rsidP="0058671B">
      <w:pPr>
        <w:tabs>
          <w:tab w:val="left" w:pos="708"/>
          <w:tab w:val="left" w:pos="1134"/>
        </w:tabs>
        <w:ind w:left="168"/>
        <w:rPr>
          <w:rFonts w:cs="Arial"/>
          <w:color w:val="000000"/>
          <w:u w:val="single"/>
          <w:lang w:val="nl-NL"/>
        </w:rPr>
      </w:pPr>
      <w:r w:rsidRPr="0058671B">
        <w:rPr>
          <w:rFonts w:cs="Arial"/>
          <w:color w:val="000000"/>
          <w:u w:val="single"/>
          <w:lang w:val="nl-NL"/>
        </w:rPr>
        <w:t>Advies</w:t>
      </w:r>
    </w:p>
    <w:p w14:paraId="65E99956" w14:textId="77777777" w:rsidR="0058671B" w:rsidRPr="0058671B" w:rsidRDefault="0058671B" w:rsidP="0058671B">
      <w:pPr>
        <w:tabs>
          <w:tab w:val="left" w:pos="708"/>
          <w:tab w:val="left" w:pos="1134"/>
        </w:tabs>
        <w:ind w:left="249"/>
        <w:rPr>
          <w:rFonts w:cs="Arial"/>
          <w:color w:val="000000"/>
          <w:lang w:val="nl-NL"/>
        </w:rPr>
      </w:pPr>
    </w:p>
    <w:p w14:paraId="4DAC6C61" w14:textId="77777777" w:rsidR="0058671B" w:rsidRPr="0058671B" w:rsidRDefault="0058671B" w:rsidP="0058671B">
      <w:pPr>
        <w:widowControl w:val="0"/>
        <w:numPr>
          <w:ilvl w:val="0"/>
          <w:numId w:val="44"/>
        </w:numPr>
        <w:tabs>
          <w:tab w:val="right" w:pos="-1440"/>
          <w:tab w:val="left" w:pos="-720"/>
          <w:tab w:val="left" w:pos="0"/>
        </w:tabs>
        <w:autoSpaceDE w:val="0"/>
        <w:autoSpaceDN w:val="0"/>
        <w:adjustRightInd w:val="0"/>
        <w:spacing w:before="60" w:after="60" w:line="278" w:lineRule="auto"/>
        <w:contextualSpacing/>
        <w:jc w:val="both"/>
        <w:rPr>
          <w:rFonts w:cs="Verdana"/>
          <w:lang w:val="nl-NL" w:eastAsia="nl-NL"/>
        </w:rPr>
      </w:pPr>
      <w:r w:rsidRPr="0058671B">
        <w:rPr>
          <w:rFonts w:cs="Verdana"/>
          <w:lang w:val="nl-NL" w:eastAsia="nl-NL"/>
        </w:rPr>
        <w:t>Gunstig</w:t>
      </w:r>
    </w:p>
    <w:p w14:paraId="6AC6B3E8" w14:textId="77777777" w:rsidR="0058671B" w:rsidRPr="0058671B" w:rsidRDefault="0058671B" w:rsidP="0058671B">
      <w:pPr>
        <w:widowControl w:val="0"/>
        <w:autoSpaceDE w:val="0"/>
        <w:autoSpaceDN w:val="0"/>
        <w:adjustRightInd w:val="0"/>
        <w:ind w:left="249" w:hanging="107"/>
        <w:rPr>
          <w:rFonts w:cs="Verdana"/>
        </w:rPr>
      </w:pPr>
    </w:p>
    <w:p w14:paraId="63F0AFFC" w14:textId="77777777" w:rsidR="0058671B" w:rsidRPr="0058671B" w:rsidRDefault="0058671B" w:rsidP="0058671B">
      <w:pPr>
        <w:widowControl w:val="0"/>
        <w:autoSpaceDE w:val="0"/>
        <w:autoSpaceDN w:val="0"/>
        <w:adjustRightInd w:val="0"/>
        <w:ind w:left="249" w:hanging="107"/>
        <w:rPr>
          <w:rFonts w:cs="Verdana"/>
        </w:rPr>
      </w:pPr>
      <w:r w:rsidRPr="0058671B">
        <w:rPr>
          <w:rFonts w:cs="Verdana"/>
        </w:rPr>
        <w:t>Bijzondere voorwaarden:</w:t>
      </w:r>
    </w:p>
    <w:p w14:paraId="239C352F" w14:textId="77777777" w:rsidR="0058671B" w:rsidRPr="0058671B" w:rsidRDefault="0058671B" w:rsidP="0058671B">
      <w:pPr>
        <w:widowControl w:val="0"/>
        <w:autoSpaceDE w:val="0"/>
        <w:autoSpaceDN w:val="0"/>
        <w:adjustRightInd w:val="0"/>
        <w:ind w:left="249" w:hanging="107"/>
        <w:rPr>
          <w:rFonts w:cs="Verdana"/>
        </w:rPr>
      </w:pPr>
    </w:p>
    <w:p w14:paraId="3AB10F5C" w14:textId="77777777" w:rsidR="0058671B" w:rsidRPr="0058671B" w:rsidRDefault="0058671B" w:rsidP="0058671B">
      <w:pPr>
        <w:widowControl w:val="0"/>
        <w:numPr>
          <w:ilvl w:val="0"/>
          <w:numId w:val="44"/>
        </w:numPr>
        <w:tabs>
          <w:tab w:val="right" w:pos="-1440"/>
          <w:tab w:val="left" w:pos="-720"/>
          <w:tab w:val="left" w:pos="0"/>
        </w:tabs>
        <w:autoSpaceDE w:val="0"/>
        <w:autoSpaceDN w:val="0"/>
        <w:adjustRightInd w:val="0"/>
        <w:spacing w:before="60" w:after="60" w:line="278" w:lineRule="auto"/>
        <w:contextualSpacing/>
        <w:jc w:val="both"/>
        <w:rPr>
          <w:rFonts w:cs="Verdana"/>
          <w:lang w:val="nl-NL" w:eastAsia="nl-NL"/>
        </w:rPr>
      </w:pPr>
      <w:r w:rsidRPr="0058671B">
        <w:rPr>
          <w:rFonts w:cs="Verdana"/>
          <w:lang w:val="nl-NL" w:eastAsia="nl-NL"/>
        </w:rPr>
        <w:t>Nihil</w:t>
      </w:r>
    </w:p>
    <w:p w14:paraId="253B5765" w14:textId="77777777" w:rsidR="00A52080" w:rsidRPr="00FF33E1" w:rsidRDefault="00A52080" w:rsidP="00390E31">
      <w:pPr>
        <w:jc w:val="both"/>
        <w:rPr>
          <w:rFonts w:cs="Arial"/>
          <w:b/>
          <w:u w:val="single"/>
        </w:rPr>
      </w:pPr>
    </w:p>
    <w:p w14:paraId="70948647" w14:textId="77777777" w:rsidR="00390E31" w:rsidRPr="00FF33E1" w:rsidRDefault="00390E31" w:rsidP="00390E31">
      <w:pPr>
        <w:jc w:val="both"/>
        <w:rPr>
          <w:rFonts w:cs="Arial"/>
        </w:rPr>
      </w:pPr>
    </w:p>
    <w:p w14:paraId="0CF033E1" w14:textId="77777777" w:rsidR="00390E31" w:rsidRPr="00FF33E1" w:rsidRDefault="00A52080" w:rsidP="00390E31">
      <w:pPr>
        <w:jc w:val="both"/>
        <w:rPr>
          <w:rFonts w:cs="Arial"/>
          <w:b/>
          <w:bCs/>
          <w:u w:val="single"/>
        </w:rPr>
      </w:pPr>
      <w:r>
        <w:rPr>
          <w:rFonts w:cs="Arial"/>
          <w:b/>
          <w:bCs/>
          <w:u w:val="single"/>
        </w:rPr>
        <w:t xml:space="preserve">Inhoudelijke </w:t>
      </w:r>
      <w:r w:rsidR="009D6776">
        <w:rPr>
          <w:rFonts w:cs="Arial"/>
          <w:b/>
          <w:bCs/>
          <w:u w:val="single"/>
        </w:rPr>
        <w:t xml:space="preserve">en juridische </w:t>
      </w:r>
      <w:r>
        <w:rPr>
          <w:rFonts w:cs="Arial"/>
          <w:b/>
          <w:bCs/>
          <w:u w:val="single"/>
        </w:rPr>
        <w:t>beoordeling van het dossier door het college van burgemeester en schepenen</w:t>
      </w:r>
    </w:p>
    <w:p w14:paraId="7602E95F" w14:textId="77777777" w:rsidR="00390E31" w:rsidRPr="00A52080" w:rsidRDefault="00A52080" w:rsidP="00390E31">
      <w:pPr>
        <w:jc w:val="both"/>
        <w:rPr>
          <w:rFonts w:cs="Arial"/>
        </w:rPr>
      </w:pPr>
      <w:r w:rsidRPr="00A52080">
        <w:rPr>
          <w:rFonts w:cs="Arial"/>
          <w:bCs/>
        </w:rPr>
        <w:t>Op basis van de hierboven vermelde overwegingen, komt het College van Burgemeester en Schepenen tot de volgende beoordeling van het dossier:</w:t>
      </w:r>
      <w:r w:rsidR="00A62D36" w:rsidRPr="00A52080">
        <w:rPr>
          <w:rFonts w:cs="Arial"/>
        </w:rPr>
        <w:t xml:space="preserve"> </w:t>
      </w:r>
    </w:p>
    <w:p w14:paraId="68BFC8E9" w14:textId="77777777" w:rsidR="00A52080" w:rsidRDefault="00A52080" w:rsidP="00A52080">
      <w:pPr>
        <w:jc w:val="both"/>
        <w:rPr>
          <w:rFonts w:cs="Arial"/>
        </w:rPr>
      </w:pPr>
    </w:p>
    <w:p w14:paraId="208E3348" w14:textId="77777777" w:rsidR="00A52080" w:rsidRPr="00FF33E1" w:rsidRDefault="00A52080" w:rsidP="00A52080">
      <w:pPr>
        <w:jc w:val="both"/>
        <w:rPr>
          <w:rFonts w:cs="Arial"/>
          <w:b/>
          <w:bCs/>
          <w:u w:val="single"/>
        </w:rPr>
      </w:pPr>
      <w:r>
        <w:rPr>
          <w:rFonts w:cs="Arial"/>
          <w:b/>
          <w:bCs/>
          <w:u w:val="single"/>
        </w:rPr>
        <w:t>BESLUIT</w:t>
      </w:r>
    </w:p>
    <w:p w14:paraId="0A5213D9" w14:textId="5039D9B2" w:rsidR="00390E31" w:rsidRPr="00FF33E1" w:rsidRDefault="00A62D36" w:rsidP="00390E31">
      <w:pPr>
        <w:tabs>
          <w:tab w:val="left" w:pos="-1440"/>
          <w:tab w:val="left" w:pos="-720"/>
          <w:tab w:val="left" w:pos="0"/>
        </w:tabs>
        <w:spacing w:after="120"/>
        <w:ind w:right="170"/>
        <w:jc w:val="both"/>
        <w:rPr>
          <w:rFonts w:cs="Arial"/>
          <w:b/>
          <w:bCs/>
          <w:spacing w:val="-3"/>
        </w:rPr>
      </w:pPr>
      <w:r w:rsidRPr="00FF33E1">
        <w:rPr>
          <w:rFonts w:cs="Arial"/>
          <w:b/>
          <w:bCs/>
          <w:spacing w:val="-3"/>
        </w:rPr>
        <w:t xml:space="preserve">BIJGEVOLG BESLIST HET COLLEGE VAN BURGEMEESTER </w:t>
      </w:r>
      <w:r w:rsidR="00115A70">
        <w:rPr>
          <w:rFonts w:cs="Arial"/>
          <w:b/>
          <w:bCs/>
          <w:spacing w:val="-3"/>
        </w:rPr>
        <w:t xml:space="preserve">EN SCHEPENEN IN DE ZITTING VAN </w:t>
      </w:r>
      <w:r w:rsidR="00CC4D97">
        <w:rPr>
          <w:rFonts w:cs="Arial"/>
          <w:b/>
          <w:bCs/>
          <w:spacing w:val="-3"/>
        </w:rPr>
        <w:t>10 NOVEMBER</w:t>
      </w:r>
      <w:r w:rsidR="00115A70">
        <w:rPr>
          <w:rFonts w:cs="Arial"/>
          <w:b/>
          <w:bCs/>
          <w:spacing w:val="-3"/>
        </w:rPr>
        <w:t xml:space="preserve"> </w:t>
      </w:r>
      <w:r w:rsidRPr="00FF33E1">
        <w:rPr>
          <w:rFonts w:cs="Arial"/>
          <w:b/>
          <w:bCs/>
          <w:spacing w:val="-3"/>
        </w:rPr>
        <w:t>HET VOLGENDE:</w:t>
      </w:r>
    </w:p>
    <w:p w14:paraId="1DA04447" w14:textId="204DF6EE" w:rsidR="003F4394" w:rsidRDefault="00A52080" w:rsidP="00B70E57">
      <w:pPr>
        <w:tabs>
          <w:tab w:val="left" w:pos="-1440"/>
          <w:tab w:val="left" w:pos="-720"/>
          <w:tab w:val="left" w:pos="0"/>
        </w:tabs>
        <w:spacing w:after="120"/>
        <w:ind w:right="170"/>
        <w:rPr>
          <w:rFonts w:cs="Arial"/>
          <w:bCs/>
        </w:rPr>
      </w:pPr>
      <w:r w:rsidRPr="001E10F9">
        <w:rPr>
          <w:rFonts w:cs="Arial"/>
          <w:b/>
          <w:spacing w:val="-3"/>
          <w:u w:val="single"/>
        </w:rPr>
        <w:t>Artikel  1</w:t>
      </w:r>
      <w:r w:rsidRPr="001E10F9">
        <w:rPr>
          <w:rFonts w:cs="Arial"/>
          <w:spacing w:val="-3"/>
        </w:rPr>
        <w:t>:</w:t>
      </w:r>
      <w:r>
        <w:rPr>
          <w:rFonts w:cs="Arial"/>
          <w:b/>
          <w:spacing w:val="-3"/>
        </w:rPr>
        <w:br/>
      </w:r>
      <w:r w:rsidR="00BE67DE" w:rsidRPr="00BE67DE">
        <w:rPr>
          <w:rFonts w:cs="Arial"/>
          <w:bCs/>
        </w:rPr>
        <w:t xml:space="preserve">De vergunning aangevraagd door </w:t>
      </w:r>
      <w:r w:rsidR="004C3030">
        <w:t>Creavest bvba,  Industriepark 10 te 8587 Spiere-Helkijn en Jan Construct nv, industriepark 10 te 8587 Spiere-Helkijn, met als voorwerp de uitbreiding van de vergunning van  een inrichting, met als activiteit helikopterstelplaats gelegen te Industriepark 10 te 8587 Spiere-Helkijn met als kadastrale omschrijving (afd. 1) sectie c 39 b,</w:t>
      </w:r>
      <w:r w:rsidR="00BE67DE">
        <w:rPr>
          <w:rFonts w:cs="Arial"/>
        </w:rPr>
        <w:t xml:space="preserve"> </w:t>
      </w:r>
      <w:r w:rsidR="00B03FE3">
        <w:rPr>
          <w:rFonts w:cs="Arial"/>
          <w:bCs/>
        </w:rPr>
        <w:t xml:space="preserve">wordt </w:t>
      </w:r>
      <w:r w:rsidR="00B03FE3" w:rsidRPr="00B03FE3">
        <w:rPr>
          <w:rFonts w:cs="Arial"/>
          <w:b/>
        </w:rPr>
        <w:t xml:space="preserve">verleend </w:t>
      </w:r>
      <w:r w:rsidR="00B03FE3">
        <w:rPr>
          <w:rFonts w:cs="Arial"/>
          <w:bCs/>
        </w:rPr>
        <w:t xml:space="preserve">met een </w:t>
      </w:r>
      <w:r w:rsidR="00BE67DE" w:rsidRPr="00B03FE3">
        <w:rPr>
          <w:rFonts w:cs="Arial"/>
          <w:b/>
        </w:rPr>
        <w:t xml:space="preserve">vergunningstermijn tot </w:t>
      </w:r>
      <w:r w:rsidR="004C3030">
        <w:rPr>
          <w:rFonts w:cs="Arial"/>
          <w:b/>
        </w:rPr>
        <w:t>27.08.2023</w:t>
      </w:r>
    </w:p>
    <w:p w14:paraId="6A0CC7B2" w14:textId="6AB9FFF1" w:rsidR="003F4394" w:rsidRDefault="003F4394" w:rsidP="00B70E57">
      <w:pPr>
        <w:tabs>
          <w:tab w:val="left" w:pos="-1440"/>
          <w:tab w:val="left" w:pos="-720"/>
          <w:tab w:val="left" w:pos="0"/>
        </w:tabs>
        <w:spacing w:after="120"/>
        <w:ind w:right="170"/>
        <w:rPr>
          <w:rFonts w:cs="Arial"/>
          <w:bCs/>
        </w:rPr>
      </w:pPr>
      <w:r>
        <w:rPr>
          <w:bCs/>
          <w:color w:val="000000" w:themeColor="text1"/>
        </w:rPr>
        <w:t>Zodat de ingedeelde inrichting of activiteit voortaan omvat: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1418"/>
        <w:gridCol w:w="3188"/>
        <w:gridCol w:w="2909"/>
        <w:gridCol w:w="1691"/>
      </w:tblGrid>
      <w:tr w:rsidR="004C3030" w:rsidRPr="0058671B" w14:paraId="62B1FB42" w14:textId="77777777" w:rsidTr="00383F23">
        <w:tc>
          <w:tcPr>
            <w:tcW w:w="1418" w:type="dxa"/>
            <w:tcBorders>
              <w:top w:val="single" w:sz="4" w:space="0" w:color="auto"/>
              <w:left w:val="single" w:sz="4" w:space="0" w:color="auto"/>
              <w:bottom w:val="single" w:sz="4" w:space="0" w:color="auto"/>
              <w:right w:val="single" w:sz="4" w:space="0" w:color="auto"/>
            </w:tcBorders>
            <w:hideMark/>
          </w:tcPr>
          <w:p w14:paraId="05C44108" w14:textId="77777777" w:rsidR="004C3030" w:rsidRPr="0058671B" w:rsidRDefault="004C3030" w:rsidP="00383F23">
            <w:pPr>
              <w:widowControl w:val="0"/>
              <w:autoSpaceDE w:val="0"/>
              <w:autoSpaceDN w:val="0"/>
              <w:adjustRightInd w:val="0"/>
              <w:rPr>
                <w:b/>
              </w:rPr>
            </w:pPr>
            <w:r w:rsidRPr="0058671B">
              <w:rPr>
                <w:b/>
              </w:rPr>
              <w:t>Rubriek</w:t>
            </w:r>
          </w:p>
        </w:tc>
        <w:tc>
          <w:tcPr>
            <w:tcW w:w="3188" w:type="dxa"/>
            <w:tcBorders>
              <w:top w:val="single" w:sz="4" w:space="0" w:color="auto"/>
              <w:left w:val="single" w:sz="4" w:space="0" w:color="auto"/>
              <w:bottom w:val="single" w:sz="4" w:space="0" w:color="auto"/>
              <w:right w:val="single" w:sz="4" w:space="0" w:color="auto"/>
            </w:tcBorders>
            <w:hideMark/>
          </w:tcPr>
          <w:p w14:paraId="54FF7718" w14:textId="77777777" w:rsidR="004C3030" w:rsidRPr="0058671B" w:rsidRDefault="004C3030" w:rsidP="00383F23">
            <w:pPr>
              <w:widowControl w:val="0"/>
              <w:autoSpaceDE w:val="0"/>
              <w:autoSpaceDN w:val="0"/>
              <w:adjustRightInd w:val="0"/>
              <w:rPr>
                <w:b/>
              </w:rPr>
            </w:pPr>
            <w:r w:rsidRPr="0058671B">
              <w:rPr>
                <w:b/>
              </w:rPr>
              <w:t>Omschrijving</w:t>
            </w:r>
          </w:p>
        </w:tc>
        <w:tc>
          <w:tcPr>
            <w:tcW w:w="2909" w:type="dxa"/>
            <w:tcBorders>
              <w:top w:val="single" w:sz="4" w:space="0" w:color="auto"/>
              <w:left w:val="single" w:sz="4" w:space="0" w:color="auto"/>
              <w:bottom w:val="single" w:sz="4" w:space="0" w:color="auto"/>
              <w:right w:val="single" w:sz="4" w:space="0" w:color="auto"/>
            </w:tcBorders>
            <w:hideMark/>
          </w:tcPr>
          <w:p w14:paraId="6788AD7B" w14:textId="4B9B2E6B" w:rsidR="004C3030" w:rsidRPr="0058671B" w:rsidRDefault="004C3030" w:rsidP="00383F23">
            <w:pPr>
              <w:widowControl w:val="0"/>
              <w:autoSpaceDE w:val="0"/>
              <w:autoSpaceDN w:val="0"/>
              <w:adjustRightInd w:val="0"/>
              <w:rPr>
                <w:b/>
              </w:rPr>
            </w:pPr>
            <w:r>
              <w:rPr>
                <w:b/>
              </w:rPr>
              <w:t>S</w:t>
            </w:r>
            <w:r w:rsidRPr="0058671B">
              <w:rPr>
                <w:b/>
              </w:rPr>
              <w:t>tatus</w:t>
            </w:r>
          </w:p>
        </w:tc>
        <w:tc>
          <w:tcPr>
            <w:tcW w:w="1691" w:type="dxa"/>
            <w:tcBorders>
              <w:top w:val="single" w:sz="4" w:space="0" w:color="auto"/>
              <w:left w:val="single" w:sz="4" w:space="0" w:color="auto"/>
              <w:bottom w:val="single" w:sz="4" w:space="0" w:color="auto"/>
              <w:right w:val="single" w:sz="4" w:space="0" w:color="auto"/>
            </w:tcBorders>
            <w:hideMark/>
          </w:tcPr>
          <w:p w14:paraId="017438C1" w14:textId="05C1F1B1" w:rsidR="004C3030" w:rsidRPr="0058671B" w:rsidRDefault="004C3030" w:rsidP="00383F23">
            <w:pPr>
              <w:widowControl w:val="0"/>
              <w:autoSpaceDE w:val="0"/>
              <w:autoSpaceDN w:val="0"/>
              <w:adjustRightInd w:val="0"/>
              <w:rPr>
                <w:b/>
              </w:rPr>
            </w:pPr>
            <w:r>
              <w:rPr>
                <w:b/>
              </w:rPr>
              <w:t xml:space="preserve">Vergund </w:t>
            </w:r>
            <w:r w:rsidRPr="0058671B">
              <w:rPr>
                <w:b/>
              </w:rPr>
              <w:t>voor</w:t>
            </w:r>
          </w:p>
        </w:tc>
      </w:tr>
      <w:tr w:rsidR="004C3030" w:rsidRPr="0058671B" w14:paraId="751EB5F8" w14:textId="77777777" w:rsidTr="00383F23">
        <w:tc>
          <w:tcPr>
            <w:tcW w:w="1418" w:type="dxa"/>
            <w:tcBorders>
              <w:top w:val="single" w:sz="4" w:space="0" w:color="auto"/>
              <w:left w:val="single" w:sz="4" w:space="0" w:color="auto"/>
              <w:bottom w:val="single" w:sz="4" w:space="0" w:color="auto"/>
              <w:right w:val="single" w:sz="4" w:space="0" w:color="auto"/>
            </w:tcBorders>
            <w:hideMark/>
          </w:tcPr>
          <w:p w14:paraId="39A929B7" w14:textId="77777777" w:rsidR="004C3030" w:rsidRPr="0058671B" w:rsidRDefault="004C3030" w:rsidP="00383F23">
            <w:pPr>
              <w:widowControl w:val="0"/>
              <w:autoSpaceDE w:val="0"/>
              <w:autoSpaceDN w:val="0"/>
              <w:adjustRightInd w:val="0"/>
            </w:pPr>
            <w:r w:rsidRPr="0058671B">
              <w:t>3.4.1.a</w:t>
            </w:r>
          </w:p>
        </w:tc>
        <w:tc>
          <w:tcPr>
            <w:tcW w:w="3188" w:type="dxa"/>
            <w:tcBorders>
              <w:top w:val="single" w:sz="4" w:space="0" w:color="auto"/>
              <w:left w:val="single" w:sz="4" w:space="0" w:color="auto"/>
              <w:bottom w:val="single" w:sz="4" w:space="0" w:color="auto"/>
              <w:right w:val="single" w:sz="4" w:space="0" w:color="auto"/>
            </w:tcBorders>
            <w:hideMark/>
          </w:tcPr>
          <w:p w14:paraId="29B21A3D" w14:textId="77777777" w:rsidR="004C3030" w:rsidRPr="0058671B" w:rsidRDefault="004C3030" w:rsidP="00383F23">
            <w:pPr>
              <w:widowControl w:val="0"/>
              <w:autoSpaceDE w:val="0"/>
              <w:autoSpaceDN w:val="0"/>
              <w:adjustRightInd w:val="0"/>
            </w:pPr>
            <w:r w:rsidRPr="0058671B">
              <w:t>Afvalwaterlozing</w:t>
            </w:r>
          </w:p>
        </w:tc>
        <w:tc>
          <w:tcPr>
            <w:tcW w:w="2909" w:type="dxa"/>
            <w:tcBorders>
              <w:top w:val="single" w:sz="4" w:space="0" w:color="auto"/>
              <w:left w:val="single" w:sz="4" w:space="0" w:color="auto"/>
              <w:bottom w:val="single" w:sz="4" w:space="0" w:color="auto"/>
              <w:right w:val="single" w:sz="4" w:space="0" w:color="auto"/>
            </w:tcBorders>
            <w:hideMark/>
          </w:tcPr>
          <w:p w14:paraId="30A557F3" w14:textId="77777777" w:rsidR="004C3030" w:rsidRPr="0058671B" w:rsidRDefault="004C3030" w:rsidP="00383F23">
            <w:pPr>
              <w:widowControl w:val="0"/>
              <w:autoSpaceDE w:val="0"/>
              <w:autoSpaceDN w:val="0"/>
              <w:adjustRightInd w:val="0"/>
            </w:pPr>
            <w:proofErr w:type="spellStart"/>
            <w:r w:rsidRPr="0058671B">
              <w:t>herrubriceren</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522BCB2F" w14:textId="77777777" w:rsidR="004C3030" w:rsidRPr="0058671B" w:rsidRDefault="004C3030" w:rsidP="00383F23">
            <w:pPr>
              <w:widowControl w:val="0"/>
              <w:autoSpaceDE w:val="0"/>
              <w:autoSpaceDN w:val="0"/>
              <w:adjustRightInd w:val="0"/>
            </w:pPr>
            <w:r w:rsidRPr="0058671B">
              <w:t>2500 m³/jaar</w:t>
            </w:r>
          </w:p>
        </w:tc>
      </w:tr>
      <w:tr w:rsidR="004C3030" w:rsidRPr="0058671B" w14:paraId="49B6D94B" w14:textId="77777777" w:rsidTr="00383F23">
        <w:tc>
          <w:tcPr>
            <w:tcW w:w="1418" w:type="dxa"/>
            <w:tcBorders>
              <w:top w:val="single" w:sz="4" w:space="0" w:color="auto"/>
              <w:left w:val="single" w:sz="4" w:space="0" w:color="auto"/>
              <w:bottom w:val="single" w:sz="4" w:space="0" w:color="auto"/>
              <w:right w:val="single" w:sz="4" w:space="0" w:color="auto"/>
            </w:tcBorders>
            <w:hideMark/>
          </w:tcPr>
          <w:p w14:paraId="3637DA83" w14:textId="77777777" w:rsidR="004C3030" w:rsidRPr="0058671B" w:rsidRDefault="004C3030" w:rsidP="00383F23">
            <w:pPr>
              <w:widowControl w:val="0"/>
              <w:autoSpaceDE w:val="0"/>
              <w:autoSpaceDN w:val="0"/>
              <w:adjustRightInd w:val="0"/>
            </w:pPr>
            <w:r w:rsidRPr="0058671B">
              <w:t>6.5.1</w:t>
            </w:r>
          </w:p>
        </w:tc>
        <w:tc>
          <w:tcPr>
            <w:tcW w:w="3188" w:type="dxa"/>
            <w:tcBorders>
              <w:top w:val="single" w:sz="4" w:space="0" w:color="auto"/>
              <w:left w:val="single" w:sz="4" w:space="0" w:color="auto"/>
              <w:bottom w:val="single" w:sz="4" w:space="0" w:color="auto"/>
              <w:right w:val="single" w:sz="4" w:space="0" w:color="auto"/>
            </w:tcBorders>
            <w:hideMark/>
          </w:tcPr>
          <w:p w14:paraId="17C6B154" w14:textId="77777777" w:rsidR="004C3030" w:rsidRPr="0058671B" w:rsidRDefault="004C3030" w:rsidP="00383F23">
            <w:pPr>
              <w:widowControl w:val="0"/>
              <w:autoSpaceDE w:val="0"/>
              <w:autoSpaceDN w:val="0"/>
              <w:adjustRightInd w:val="0"/>
            </w:pPr>
            <w:r w:rsidRPr="0058671B">
              <w:t>Verdeelslangen</w:t>
            </w:r>
          </w:p>
        </w:tc>
        <w:tc>
          <w:tcPr>
            <w:tcW w:w="2909" w:type="dxa"/>
            <w:tcBorders>
              <w:top w:val="single" w:sz="4" w:space="0" w:color="auto"/>
              <w:left w:val="single" w:sz="4" w:space="0" w:color="auto"/>
              <w:bottom w:val="single" w:sz="4" w:space="0" w:color="auto"/>
              <w:right w:val="single" w:sz="4" w:space="0" w:color="auto"/>
            </w:tcBorders>
            <w:hideMark/>
          </w:tcPr>
          <w:p w14:paraId="3C8D9FE9" w14:textId="77777777" w:rsidR="004C3030" w:rsidRPr="0058671B" w:rsidRDefault="004C3030" w:rsidP="00383F23">
            <w:pPr>
              <w:widowControl w:val="0"/>
              <w:autoSpaceDE w:val="0"/>
              <w:autoSpaceDN w:val="0"/>
              <w:adjustRightInd w:val="0"/>
            </w:pPr>
            <w:proofErr w:type="spellStart"/>
            <w:r w:rsidRPr="0058671B">
              <w:t>herrubriceren</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203C708F" w14:textId="77777777" w:rsidR="004C3030" w:rsidRPr="0058671B" w:rsidRDefault="004C3030" w:rsidP="00383F23">
            <w:pPr>
              <w:widowControl w:val="0"/>
              <w:autoSpaceDE w:val="0"/>
              <w:autoSpaceDN w:val="0"/>
              <w:adjustRightInd w:val="0"/>
            </w:pPr>
            <w:r w:rsidRPr="0058671B">
              <w:t>2 stuks</w:t>
            </w:r>
          </w:p>
        </w:tc>
      </w:tr>
      <w:tr w:rsidR="004C3030" w:rsidRPr="0058671B" w14:paraId="146F5418" w14:textId="77777777" w:rsidTr="00383F23">
        <w:tc>
          <w:tcPr>
            <w:tcW w:w="1418" w:type="dxa"/>
            <w:tcBorders>
              <w:top w:val="single" w:sz="4" w:space="0" w:color="auto"/>
              <w:left w:val="single" w:sz="4" w:space="0" w:color="auto"/>
              <w:bottom w:val="single" w:sz="4" w:space="0" w:color="auto"/>
              <w:right w:val="single" w:sz="4" w:space="0" w:color="auto"/>
            </w:tcBorders>
            <w:hideMark/>
          </w:tcPr>
          <w:p w14:paraId="06BAE6B2" w14:textId="77777777" w:rsidR="004C3030" w:rsidRPr="0058671B" w:rsidRDefault="004C3030" w:rsidP="00383F23">
            <w:pPr>
              <w:widowControl w:val="0"/>
              <w:autoSpaceDE w:val="0"/>
              <w:autoSpaceDN w:val="0"/>
              <w:adjustRightInd w:val="0"/>
            </w:pPr>
            <w:r w:rsidRPr="0058671B">
              <w:t>15.4.1</w:t>
            </w:r>
          </w:p>
        </w:tc>
        <w:tc>
          <w:tcPr>
            <w:tcW w:w="3188" w:type="dxa"/>
            <w:tcBorders>
              <w:top w:val="single" w:sz="4" w:space="0" w:color="auto"/>
              <w:left w:val="single" w:sz="4" w:space="0" w:color="auto"/>
              <w:bottom w:val="single" w:sz="4" w:space="0" w:color="auto"/>
              <w:right w:val="single" w:sz="4" w:space="0" w:color="auto"/>
            </w:tcBorders>
            <w:hideMark/>
          </w:tcPr>
          <w:p w14:paraId="4B30E2FA" w14:textId="77777777" w:rsidR="004C3030" w:rsidRPr="0058671B" w:rsidRDefault="004C3030" w:rsidP="00383F23">
            <w:pPr>
              <w:widowControl w:val="0"/>
              <w:autoSpaceDE w:val="0"/>
              <w:autoSpaceDN w:val="0"/>
              <w:adjustRightInd w:val="0"/>
            </w:pPr>
            <w:r w:rsidRPr="0058671B">
              <w:t>Het wassen van voertuigen</w:t>
            </w:r>
          </w:p>
        </w:tc>
        <w:tc>
          <w:tcPr>
            <w:tcW w:w="2909" w:type="dxa"/>
            <w:tcBorders>
              <w:top w:val="single" w:sz="4" w:space="0" w:color="auto"/>
              <w:left w:val="single" w:sz="4" w:space="0" w:color="auto"/>
              <w:bottom w:val="single" w:sz="4" w:space="0" w:color="auto"/>
              <w:right w:val="single" w:sz="4" w:space="0" w:color="auto"/>
            </w:tcBorders>
            <w:hideMark/>
          </w:tcPr>
          <w:p w14:paraId="2D806005" w14:textId="77777777" w:rsidR="004C3030" w:rsidRPr="0058671B" w:rsidRDefault="004C3030" w:rsidP="00383F23">
            <w:pPr>
              <w:widowControl w:val="0"/>
              <w:autoSpaceDE w:val="0"/>
              <w:autoSpaceDN w:val="0"/>
              <w:adjustRightInd w:val="0"/>
            </w:pPr>
            <w:r w:rsidRPr="0058671B">
              <w:t>ongewijzigd</w:t>
            </w:r>
          </w:p>
        </w:tc>
        <w:tc>
          <w:tcPr>
            <w:tcW w:w="1691" w:type="dxa"/>
            <w:tcBorders>
              <w:top w:val="single" w:sz="4" w:space="0" w:color="auto"/>
              <w:left w:val="single" w:sz="4" w:space="0" w:color="auto"/>
              <w:bottom w:val="single" w:sz="4" w:space="0" w:color="auto"/>
              <w:right w:val="single" w:sz="4" w:space="0" w:color="auto"/>
            </w:tcBorders>
            <w:hideMark/>
          </w:tcPr>
          <w:p w14:paraId="30F0796F" w14:textId="77777777" w:rsidR="004C3030" w:rsidRPr="0058671B" w:rsidRDefault="004C3030" w:rsidP="00383F23">
            <w:pPr>
              <w:widowControl w:val="0"/>
              <w:autoSpaceDE w:val="0"/>
              <w:autoSpaceDN w:val="0"/>
              <w:adjustRightInd w:val="0"/>
            </w:pPr>
            <w:r w:rsidRPr="0058671B">
              <w:t>Maximum 10 per dag</w:t>
            </w:r>
          </w:p>
        </w:tc>
      </w:tr>
      <w:tr w:rsidR="004C3030" w:rsidRPr="0058671B" w14:paraId="7931292F" w14:textId="77777777" w:rsidTr="00383F23">
        <w:tc>
          <w:tcPr>
            <w:tcW w:w="1418" w:type="dxa"/>
            <w:tcBorders>
              <w:top w:val="single" w:sz="4" w:space="0" w:color="auto"/>
              <w:left w:val="single" w:sz="4" w:space="0" w:color="auto"/>
              <w:bottom w:val="single" w:sz="4" w:space="0" w:color="auto"/>
              <w:right w:val="single" w:sz="4" w:space="0" w:color="auto"/>
            </w:tcBorders>
            <w:hideMark/>
          </w:tcPr>
          <w:p w14:paraId="0DF9DC1D" w14:textId="77777777" w:rsidR="004C3030" w:rsidRPr="0058671B" w:rsidRDefault="004C3030" w:rsidP="00383F23">
            <w:pPr>
              <w:widowControl w:val="0"/>
              <w:autoSpaceDE w:val="0"/>
              <w:autoSpaceDN w:val="0"/>
              <w:adjustRightInd w:val="0"/>
            </w:pPr>
            <w:r w:rsidRPr="0058671B">
              <w:t>17.3.2.2.1</w:t>
            </w:r>
          </w:p>
        </w:tc>
        <w:tc>
          <w:tcPr>
            <w:tcW w:w="3188" w:type="dxa"/>
            <w:tcBorders>
              <w:top w:val="single" w:sz="4" w:space="0" w:color="auto"/>
              <w:left w:val="single" w:sz="4" w:space="0" w:color="auto"/>
              <w:bottom w:val="single" w:sz="4" w:space="0" w:color="auto"/>
              <w:right w:val="single" w:sz="4" w:space="0" w:color="auto"/>
            </w:tcBorders>
            <w:hideMark/>
          </w:tcPr>
          <w:p w14:paraId="457DEB46" w14:textId="77777777" w:rsidR="004C3030" w:rsidRPr="0058671B" w:rsidRDefault="004C3030" w:rsidP="00383F23">
            <w:pPr>
              <w:widowControl w:val="0"/>
              <w:autoSpaceDE w:val="0"/>
              <w:autoSpaceDN w:val="0"/>
              <w:adjustRightInd w:val="0"/>
            </w:pPr>
            <w:r w:rsidRPr="0058671B">
              <w:t>Opslag handgels</w:t>
            </w:r>
          </w:p>
        </w:tc>
        <w:tc>
          <w:tcPr>
            <w:tcW w:w="2909" w:type="dxa"/>
            <w:tcBorders>
              <w:top w:val="single" w:sz="4" w:space="0" w:color="auto"/>
              <w:left w:val="single" w:sz="4" w:space="0" w:color="auto"/>
              <w:bottom w:val="single" w:sz="4" w:space="0" w:color="auto"/>
              <w:right w:val="single" w:sz="4" w:space="0" w:color="auto"/>
            </w:tcBorders>
            <w:hideMark/>
          </w:tcPr>
          <w:p w14:paraId="0AB7B2C0" w14:textId="77777777" w:rsidR="004C3030" w:rsidRPr="0058671B" w:rsidRDefault="004C3030" w:rsidP="00383F23">
            <w:pPr>
              <w:widowControl w:val="0"/>
              <w:autoSpaceDE w:val="0"/>
              <w:autoSpaceDN w:val="0"/>
              <w:adjustRightInd w:val="0"/>
            </w:pPr>
            <w:r w:rsidRPr="0058671B">
              <w:t>Nieuw</w:t>
            </w:r>
          </w:p>
        </w:tc>
        <w:tc>
          <w:tcPr>
            <w:tcW w:w="1691" w:type="dxa"/>
            <w:tcBorders>
              <w:top w:val="single" w:sz="4" w:space="0" w:color="auto"/>
              <w:left w:val="single" w:sz="4" w:space="0" w:color="auto"/>
              <w:bottom w:val="single" w:sz="4" w:space="0" w:color="auto"/>
              <w:right w:val="single" w:sz="4" w:space="0" w:color="auto"/>
            </w:tcBorders>
            <w:hideMark/>
          </w:tcPr>
          <w:p w14:paraId="44512CD1" w14:textId="77777777" w:rsidR="004C3030" w:rsidRPr="0058671B" w:rsidRDefault="004C3030" w:rsidP="00383F23">
            <w:pPr>
              <w:widowControl w:val="0"/>
              <w:autoSpaceDE w:val="0"/>
              <w:autoSpaceDN w:val="0"/>
              <w:adjustRightInd w:val="0"/>
            </w:pPr>
            <w:r w:rsidRPr="0058671B">
              <w:t>1500 kg</w:t>
            </w:r>
          </w:p>
        </w:tc>
      </w:tr>
      <w:tr w:rsidR="004C3030" w:rsidRPr="0058671B" w14:paraId="457646A5" w14:textId="77777777" w:rsidTr="00383F23">
        <w:tc>
          <w:tcPr>
            <w:tcW w:w="1418" w:type="dxa"/>
            <w:tcBorders>
              <w:top w:val="single" w:sz="4" w:space="0" w:color="auto"/>
              <w:left w:val="single" w:sz="4" w:space="0" w:color="auto"/>
              <w:bottom w:val="single" w:sz="4" w:space="0" w:color="auto"/>
              <w:right w:val="single" w:sz="4" w:space="0" w:color="auto"/>
            </w:tcBorders>
            <w:hideMark/>
          </w:tcPr>
          <w:p w14:paraId="6E05F96A" w14:textId="77777777" w:rsidR="004C3030" w:rsidRPr="0058671B" w:rsidRDefault="004C3030" w:rsidP="00383F23">
            <w:pPr>
              <w:widowControl w:val="0"/>
              <w:autoSpaceDE w:val="0"/>
              <w:autoSpaceDN w:val="0"/>
              <w:adjustRightInd w:val="0"/>
            </w:pPr>
            <w:r w:rsidRPr="0058671B">
              <w:t>17.3.2.2.2.</w:t>
            </w:r>
          </w:p>
        </w:tc>
        <w:tc>
          <w:tcPr>
            <w:tcW w:w="3188" w:type="dxa"/>
            <w:tcBorders>
              <w:top w:val="single" w:sz="4" w:space="0" w:color="auto"/>
              <w:left w:val="single" w:sz="4" w:space="0" w:color="auto"/>
              <w:bottom w:val="single" w:sz="4" w:space="0" w:color="auto"/>
              <w:right w:val="single" w:sz="4" w:space="0" w:color="auto"/>
            </w:tcBorders>
            <w:hideMark/>
          </w:tcPr>
          <w:p w14:paraId="763E55C2" w14:textId="77777777" w:rsidR="004C3030" w:rsidRPr="0058671B" w:rsidRDefault="004C3030" w:rsidP="00383F23">
            <w:pPr>
              <w:widowControl w:val="0"/>
              <w:autoSpaceDE w:val="0"/>
              <w:autoSpaceDN w:val="0"/>
              <w:adjustRightInd w:val="0"/>
            </w:pPr>
            <w:r w:rsidRPr="0058671B">
              <w:t>Bovengrondse opslag van mazout voor verwarming (20.000 liter) + bovengrondse opslag van mazout voor voertuigen (5.000 liter) + bovengrondse opslag kerosine (20.000 liter)</w:t>
            </w:r>
          </w:p>
        </w:tc>
        <w:tc>
          <w:tcPr>
            <w:tcW w:w="2909" w:type="dxa"/>
            <w:tcBorders>
              <w:top w:val="single" w:sz="4" w:space="0" w:color="auto"/>
              <w:left w:val="single" w:sz="4" w:space="0" w:color="auto"/>
              <w:bottom w:val="single" w:sz="4" w:space="0" w:color="auto"/>
              <w:right w:val="single" w:sz="4" w:space="0" w:color="auto"/>
            </w:tcBorders>
            <w:hideMark/>
          </w:tcPr>
          <w:p w14:paraId="506CF63A" w14:textId="77777777" w:rsidR="004C3030" w:rsidRPr="0058671B" w:rsidRDefault="004C3030" w:rsidP="00383F23">
            <w:pPr>
              <w:widowControl w:val="0"/>
              <w:autoSpaceDE w:val="0"/>
              <w:autoSpaceDN w:val="0"/>
              <w:adjustRightInd w:val="0"/>
            </w:pPr>
            <w:proofErr w:type="spellStart"/>
            <w:r w:rsidRPr="0058671B">
              <w:t>herrubriceren</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7F2EE78F" w14:textId="77777777" w:rsidR="004C3030" w:rsidRPr="0058671B" w:rsidRDefault="004C3030" w:rsidP="00383F23">
            <w:pPr>
              <w:widowControl w:val="0"/>
              <w:autoSpaceDE w:val="0"/>
              <w:autoSpaceDN w:val="0"/>
              <w:adjustRightInd w:val="0"/>
            </w:pPr>
            <w:r w:rsidRPr="0058671B">
              <w:t>38,25 ton</w:t>
            </w:r>
          </w:p>
        </w:tc>
      </w:tr>
      <w:tr w:rsidR="004C3030" w:rsidRPr="0058671B" w14:paraId="3A3C9438" w14:textId="77777777" w:rsidTr="00383F23">
        <w:tc>
          <w:tcPr>
            <w:tcW w:w="1418" w:type="dxa"/>
            <w:tcBorders>
              <w:top w:val="single" w:sz="4" w:space="0" w:color="auto"/>
              <w:left w:val="single" w:sz="4" w:space="0" w:color="auto"/>
              <w:bottom w:val="single" w:sz="4" w:space="0" w:color="auto"/>
              <w:right w:val="single" w:sz="4" w:space="0" w:color="auto"/>
            </w:tcBorders>
            <w:hideMark/>
          </w:tcPr>
          <w:p w14:paraId="6580FEC8" w14:textId="77777777" w:rsidR="004C3030" w:rsidRPr="0058671B" w:rsidRDefault="004C3030" w:rsidP="00383F23">
            <w:pPr>
              <w:widowControl w:val="0"/>
              <w:autoSpaceDE w:val="0"/>
              <w:autoSpaceDN w:val="0"/>
              <w:adjustRightInd w:val="0"/>
            </w:pPr>
            <w:r w:rsidRPr="0058671B">
              <w:t>17.3.6.1.a</w:t>
            </w:r>
          </w:p>
        </w:tc>
        <w:tc>
          <w:tcPr>
            <w:tcW w:w="3188" w:type="dxa"/>
            <w:tcBorders>
              <w:top w:val="single" w:sz="4" w:space="0" w:color="auto"/>
              <w:left w:val="single" w:sz="4" w:space="0" w:color="auto"/>
              <w:bottom w:val="single" w:sz="4" w:space="0" w:color="auto"/>
              <w:right w:val="single" w:sz="4" w:space="0" w:color="auto"/>
            </w:tcBorders>
            <w:hideMark/>
          </w:tcPr>
          <w:p w14:paraId="20BB2C81" w14:textId="77777777" w:rsidR="004C3030" w:rsidRPr="0058671B" w:rsidRDefault="004C3030" w:rsidP="00383F23">
            <w:pPr>
              <w:widowControl w:val="0"/>
              <w:autoSpaceDE w:val="0"/>
              <w:autoSpaceDN w:val="0"/>
              <w:adjustRightInd w:val="0"/>
            </w:pPr>
            <w:r w:rsidRPr="0058671B">
              <w:t>Opslag handgels</w:t>
            </w:r>
          </w:p>
        </w:tc>
        <w:tc>
          <w:tcPr>
            <w:tcW w:w="2909" w:type="dxa"/>
            <w:tcBorders>
              <w:top w:val="single" w:sz="4" w:space="0" w:color="auto"/>
              <w:left w:val="single" w:sz="4" w:space="0" w:color="auto"/>
              <w:bottom w:val="single" w:sz="4" w:space="0" w:color="auto"/>
              <w:right w:val="single" w:sz="4" w:space="0" w:color="auto"/>
            </w:tcBorders>
            <w:hideMark/>
          </w:tcPr>
          <w:p w14:paraId="47A70F47" w14:textId="77777777" w:rsidR="004C3030" w:rsidRPr="0058671B" w:rsidRDefault="004C3030" w:rsidP="00383F23">
            <w:pPr>
              <w:widowControl w:val="0"/>
              <w:autoSpaceDE w:val="0"/>
              <w:autoSpaceDN w:val="0"/>
              <w:adjustRightInd w:val="0"/>
            </w:pPr>
            <w:r w:rsidRPr="0058671B">
              <w:t>Nieuw</w:t>
            </w:r>
          </w:p>
        </w:tc>
        <w:tc>
          <w:tcPr>
            <w:tcW w:w="1691" w:type="dxa"/>
            <w:tcBorders>
              <w:top w:val="single" w:sz="4" w:space="0" w:color="auto"/>
              <w:left w:val="single" w:sz="4" w:space="0" w:color="auto"/>
              <w:bottom w:val="single" w:sz="4" w:space="0" w:color="auto"/>
              <w:right w:val="single" w:sz="4" w:space="0" w:color="auto"/>
            </w:tcBorders>
            <w:hideMark/>
          </w:tcPr>
          <w:p w14:paraId="6F01FC65" w14:textId="77777777" w:rsidR="004C3030" w:rsidRPr="0058671B" w:rsidRDefault="004C3030" w:rsidP="00383F23">
            <w:pPr>
              <w:widowControl w:val="0"/>
              <w:autoSpaceDE w:val="0"/>
              <w:autoSpaceDN w:val="0"/>
              <w:adjustRightInd w:val="0"/>
            </w:pPr>
            <w:r w:rsidRPr="0058671B">
              <w:t>1,5 ton</w:t>
            </w:r>
          </w:p>
        </w:tc>
      </w:tr>
    </w:tbl>
    <w:p w14:paraId="1EFA5CA6" w14:textId="77777777" w:rsidR="004C3030" w:rsidRDefault="004C3030" w:rsidP="004C3030">
      <w:pPr>
        <w:tabs>
          <w:tab w:val="left" w:pos="-1440"/>
          <w:tab w:val="left" w:pos="-720"/>
          <w:tab w:val="left" w:pos="0"/>
        </w:tabs>
        <w:spacing w:after="120"/>
        <w:ind w:right="170"/>
        <w:rPr>
          <w:rFonts w:cs="Arial"/>
          <w:b/>
          <w:spacing w:val="-3"/>
          <w:u w:val="single"/>
        </w:rPr>
      </w:pPr>
    </w:p>
    <w:p w14:paraId="7B6DFFD9" w14:textId="77777777" w:rsidR="004C3030" w:rsidRDefault="004C3030" w:rsidP="004C3030">
      <w:pPr>
        <w:tabs>
          <w:tab w:val="left" w:pos="-1440"/>
          <w:tab w:val="left" w:pos="-720"/>
          <w:tab w:val="left" w:pos="0"/>
        </w:tabs>
        <w:spacing w:after="120"/>
        <w:ind w:right="170"/>
        <w:rPr>
          <w:rFonts w:cs="Arial"/>
          <w:color w:val="000000" w:themeColor="text1"/>
        </w:rPr>
      </w:pPr>
      <w:r w:rsidRPr="004C3030">
        <w:rPr>
          <w:rFonts w:cs="Arial"/>
          <w:b/>
          <w:spacing w:val="-3"/>
          <w:u w:val="single"/>
        </w:rPr>
        <w:t>Artikel 2.</w:t>
      </w:r>
      <w:r>
        <w:rPr>
          <w:rFonts w:cs="Arial"/>
          <w:color w:val="000000" w:themeColor="text1"/>
        </w:rPr>
        <w:t xml:space="preserve"> </w:t>
      </w:r>
    </w:p>
    <w:p w14:paraId="03F200B5" w14:textId="6E3B7E6D" w:rsidR="004C3030" w:rsidRDefault="004C3030" w:rsidP="004C3030">
      <w:pPr>
        <w:tabs>
          <w:tab w:val="left" w:pos="-1440"/>
          <w:tab w:val="left" w:pos="-720"/>
          <w:tab w:val="left" w:pos="0"/>
        </w:tabs>
        <w:spacing w:after="120"/>
        <w:ind w:right="170"/>
        <w:rPr>
          <w:rFonts w:cs="Arial"/>
          <w:color w:val="000000" w:themeColor="text1"/>
        </w:rPr>
      </w:pPr>
      <w:r w:rsidRPr="004C3030">
        <w:t>De vergunning is afhankelijk van de strikte naleving van de volgende milieuvoorwaarden:</w:t>
      </w:r>
      <w:r>
        <w:rPr>
          <w:rFonts w:cs="Arial"/>
          <w:color w:val="000000" w:themeColor="text1"/>
        </w:rPr>
        <w:t xml:space="preserve"> </w:t>
      </w:r>
    </w:p>
    <w:p w14:paraId="7611E0CA" w14:textId="77777777" w:rsidR="004C3030" w:rsidRDefault="004C3030" w:rsidP="004C3030">
      <w:pPr>
        <w:jc w:val="both"/>
        <w:rPr>
          <w:rFonts w:cs="Arial"/>
          <w:color w:val="000000" w:themeColor="text1"/>
        </w:rPr>
      </w:pPr>
    </w:p>
    <w:p w14:paraId="26E998B3" w14:textId="77777777" w:rsidR="004C3030" w:rsidRDefault="004C3030" w:rsidP="004C3030">
      <w:pPr>
        <w:pStyle w:val="Lijstalinea"/>
        <w:numPr>
          <w:ilvl w:val="0"/>
          <w:numId w:val="45"/>
        </w:numPr>
        <w:tabs>
          <w:tab w:val="right" w:pos="-1440"/>
          <w:tab w:val="left" w:pos="-720"/>
          <w:tab w:val="left" w:pos="284"/>
        </w:tabs>
        <w:spacing w:after="0" w:line="240" w:lineRule="auto"/>
        <w:jc w:val="both"/>
        <w:rPr>
          <w:rFonts w:cs="Arial"/>
          <w:color w:val="000000" w:themeColor="text1"/>
          <w:szCs w:val="18"/>
          <w:lang w:val="nl-NL"/>
        </w:rPr>
      </w:pPr>
      <w:r>
        <w:rPr>
          <w:rFonts w:cs="Arial"/>
          <w:color w:val="000000" w:themeColor="text1"/>
          <w:szCs w:val="18"/>
          <w:lang w:val="nl-NL"/>
        </w:rPr>
        <w:t>De algemene en sectorale milieuvoorwaarden van titel II van het VLAREM:</w:t>
      </w:r>
    </w:p>
    <w:p w14:paraId="6A93D37B" w14:textId="77777777" w:rsidR="004C3030" w:rsidRDefault="004C3030" w:rsidP="004C3030">
      <w:pPr>
        <w:pStyle w:val="Lijstalinea"/>
        <w:rPr>
          <w:rStyle w:val="Hyperlink"/>
          <w:rFonts w:cstheme="minorBidi"/>
        </w:rPr>
      </w:pPr>
      <w:r>
        <w:rPr>
          <w:rFonts w:cs="Arial"/>
          <w:color w:val="000000" w:themeColor="text1"/>
          <w:szCs w:val="18"/>
          <w:lang w:val="nl-NL"/>
        </w:rPr>
        <w:t xml:space="preserve">De opgesomde algemene en sectorale milieuvoorwaarden staan in titel II van het VLAREM. Bij wijziging van het VLAREM wordt de exploitant geacht de meest actuele </w:t>
      </w:r>
      <w:r>
        <w:rPr>
          <w:rFonts w:cs="Arial"/>
          <w:color w:val="000000" w:themeColor="text1"/>
          <w:szCs w:val="18"/>
          <w:lang w:val="nl-NL"/>
        </w:rPr>
        <w:lastRenderedPageBreak/>
        <w:t xml:space="preserve">versie van de van toepassing zijnde bepalingen na te leven. De integrale en geconsolideerde tekst van titel II van het VLAREM is raadpleegbaar via de link:  </w:t>
      </w:r>
      <w:hyperlink r:id="rId8" w:history="1">
        <w:r>
          <w:rPr>
            <w:rStyle w:val="Hyperlink"/>
            <w:szCs w:val="18"/>
            <w:lang w:val="nl-NL"/>
          </w:rPr>
          <w:t>https://navigator.emis.vito.be/</w:t>
        </w:r>
      </w:hyperlink>
    </w:p>
    <w:p w14:paraId="31584F90" w14:textId="77777777" w:rsidR="0089582E" w:rsidRDefault="0089582E" w:rsidP="00390E31">
      <w:pPr>
        <w:tabs>
          <w:tab w:val="left" w:pos="-1440"/>
          <w:tab w:val="left" w:pos="-720"/>
          <w:tab w:val="left" w:pos="0"/>
        </w:tabs>
        <w:spacing w:after="120"/>
        <w:ind w:right="170"/>
        <w:jc w:val="both"/>
        <w:rPr>
          <w:rFonts w:cs="Arial"/>
          <w:spacing w:val="-3"/>
        </w:rPr>
      </w:pPr>
    </w:p>
    <w:p w14:paraId="07A1EB4F" w14:textId="330ECC58" w:rsidR="004C3030" w:rsidRDefault="004C3030" w:rsidP="004C3030">
      <w:pPr>
        <w:jc w:val="both"/>
        <w:rPr>
          <w:rFonts w:cs="Arial"/>
          <w:bCs/>
          <w:color w:val="000000" w:themeColor="text1"/>
        </w:rPr>
      </w:pPr>
      <w:r>
        <w:rPr>
          <w:rFonts w:cs="Arial"/>
          <w:color w:val="000000" w:themeColor="text1"/>
        </w:rPr>
        <w:t>H</w:t>
      </w:r>
      <w:r>
        <w:rPr>
          <w:rFonts w:cs="Arial"/>
          <w:bCs/>
          <w:color w:val="000000" w:themeColor="text1"/>
        </w:rPr>
        <w:t>et College van Burgemeester en Schepenen van Spiere-Helkijn op 10/11/2021.</w:t>
      </w:r>
    </w:p>
    <w:p w14:paraId="1A9429F8" w14:textId="77777777" w:rsidR="002443F8" w:rsidRPr="00FF33E1" w:rsidRDefault="002443F8" w:rsidP="00390E31">
      <w:pPr>
        <w:tabs>
          <w:tab w:val="left" w:pos="-1440"/>
          <w:tab w:val="left" w:pos="-720"/>
          <w:tab w:val="left" w:pos="0"/>
        </w:tabs>
        <w:spacing w:after="120"/>
        <w:ind w:right="170"/>
        <w:jc w:val="both"/>
        <w:rPr>
          <w:rFonts w:cs="Arial"/>
          <w:spacing w:val="-3"/>
        </w:rPr>
      </w:pPr>
    </w:p>
    <w:p w14:paraId="411ABC47" w14:textId="77777777" w:rsidR="001E10F9" w:rsidRPr="004C3030" w:rsidRDefault="001E10F9" w:rsidP="004C3030">
      <w:pPr>
        <w:jc w:val="both"/>
        <w:rPr>
          <w:rFonts w:cs="Arial"/>
          <w:bCs/>
          <w:color w:val="000000" w:themeColor="text1"/>
        </w:rPr>
      </w:pPr>
      <w:bookmarkStart w:id="4" w:name="a1188310"/>
      <w:bookmarkStart w:id="5" w:name="h1068263"/>
    </w:p>
    <w:p w14:paraId="39B5B793" w14:textId="77777777" w:rsidR="001E10F9" w:rsidRPr="004C3030" w:rsidRDefault="001E10F9" w:rsidP="004C3030">
      <w:pPr>
        <w:jc w:val="both"/>
        <w:rPr>
          <w:rFonts w:cs="Arial"/>
          <w:bCs/>
          <w:color w:val="000000" w:themeColor="text1"/>
        </w:rPr>
      </w:pPr>
    </w:p>
    <w:p w14:paraId="0B505CB2" w14:textId="77777777" w:rsidR="001E10F9" w:rsidRPr="004C3030" w:rsidRDefault="001E10F9" w:rsidP="004C3030">
      <w:pPr>
        <w:jc w:val="both"/>
        <w:rPr>
          <w:rFonts w:cs="Arial"/>
          <w:bCs/>
          <w:color w:val="000000" w:themeColor="text1"/>
        </w:rPr>
      </w:pPr>
      <w:r w:rsidRPr="004C3030">
        <w:rPr>
          <w:rFonts w:cs="Arial"/>
          <w:bCs/>
          <w:color w:val="000000" w:themeColor="text1"/>
        </w:rPr>
        <w:t>Hoogachtend,</w:t>
      </w:r>
    </w:p>
    <w:p w14:paraId="2500C76C" w14:textId="77777777" w:rsidR="001E10F9" w:rsidRPr="004C3030" w:rsidRDefault="001E10F9" w:rsidP="004C3030">
      <w:pPr>
        <w:jc w:val="both"/>
        <w:rPr>
          <w:rFonts w:cs="Arial"/>
          <w:bCs/>
          <w:color w:val="000000" w:themeColor="text1"/>
        </w:rPr>
      </w:pPr>
    </w:p>
    <w:p w14:paraId="29EF3AE6" w14:textId="77777777" w:rsidR="001E10F9" w:rsidRPr="004C3030" w:rsidRDefault="001E10F9" w:rsidP="004C3030">
      <w:pPr>
        <w:jc w:val="both"/>
        <w:rPr>
          <w:rFonts w:cs="Arial"/>
          <w:bCs/>
          <w:color w:val="000000" w:themeColor="text1"/>
        </w:rPr>
      </w:pPr>
      <w:r w:rsidRPr="004C3030">
        <w:rPr>
          <w:rFonts w:cs="Arial"/>
          <w:bCs/>
          <w:color w:val="000000" w:themeColor="text1"/>
        </w:rPr>
        <w:t>Namens het College van Burgemeester en Schepenen,</w:t>
      </w:r>
    </w:p>
    <w:p w14:paraId="59B35A07" w14:textId="77777777" w:rsidR="001E10F9" w:rsidRDefault="001E10F9" w:rsidP="00390E31">
      <w:pPr>
        <w:tabs>
          <w:tab w:val="left" w:pos="-1440"/>
          <w:tab w:val="left" w:pos="-720"/>
          <w:tab w:val="left" w:pos="0"/>
        </w:tabs>
        <w:spacing w:after="120"/>
        <w:ind w:right="170"/>
        <w:jc w:val="both"/>
        <w:rPr>
          <w:b/>
          <w:sz w:val="16"/>
          <w:szCs w:val="16"/>
        </w:rPr>
      </w:pPr>
    </w:p>
    <w:p w14:paraId="50919B87" w14:textId="53D67A7F" w:rsidR="001E10F9" w:rsidRDefault="001E10F9" w:rsidP="00390E31">
      <w:pPr>
        <w:tabs>
          <w:tab w:val="left" w:pos="-1440"/>
          <w:tab w:val="left" w:pos="-720"/>
          <w:tab w:val="left" w:pos="0"/>
        </w:tabs>
        <w:spacing w:after="120"/>
        <w:ind w:right="170"/>
        <w:jc w:val="both"/>
        <w:rPr>
          <w:b/>
          <w:sz w:val="16"/>
          <w:szCs w:val="16"/>
        </w:rPr>
      </w:pPr>
    </w:p>
    <w:p w14:paraId="66262CEE" w14:textId="61969BA6" w:rsidR="004C3030" w:rsidRDefault="004C3030" w:rsidP="00390E31">
      <w:pPr>
        <w:tabs>
          <w:tab w:val="left" w:pos="-1440"/>
          <w:tab w:val="left" w:pos="-720"/>
          <w:tab w:val="left" w:pos="0"/>
        </w:tabs>
        <w:spacing w:after="120"/>
        <w:ind w:right="170"/>
        <w:jc w:val="both"/>
        <w:rPr>
          <w:b/>
          <w:sz w:val="16"/>
          <w:szCs w:val="16"/>
        </w:rPr>
      </w:pPr>
    </w:p>
    <w:p w14:paraId="69DE0C70" w14:textId="06901C6D" w:rsidR="004C3030" w:rsidRDefault="004C3030" w:rsidP="00390E31">
      <w:pPr>
        <w:tabs>
          <w:tab w:val="left" w:pos="-1440"/>
          <w:tab w:val="left" w:pos="-720"/>
          <w:tab w:val="left" w:pos="0"/>
        </w:tabs>
        <w:spacing w:after="120"/>
        <w:ind w:right="170"/>
        <w:jc w:val="both"/>
        <w:rPr>
          <w:b/>
          <w:sz w:val="16"/>
          <w:szCs w:val="16"/>
        </w:rPr>
      </w:pPr>
    </w:p>
    <w:p w14:paraId="619F3F1D" w14:textId="77777777" w:rsidR="004C3030" w:rsidRDefault="004C3030" w:rsidP="00390E31">
      <w:pPr>
        <w:tabs>
          <w:tab w:val="left" w:pos="-1440"/>
          <w:tab w:val="left" w:pos="-720"/>
          <w:tab w:val="left" w:pos="0"/>
        </w:tabs>
        <w:spacing w:after="120"/>
        <w:ind w:right="170"/>
        <w:jc w:val="both"/>
        <w:rPr>
          <w:b/>
          <w:sz w:val="16"/>
          <w:szCs w:val="16"/>
        </w:rPr>
      </w:pPr>
    </w:p>
    <w:tbl>
      <w:tblPr>
        <w:tblStyle w:val="Tabelraster"/>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693"/>
        <w:gridCol w:w="3070"/>
      </w:tblGrid>
      <w:tr w:rsidR="004C3030" w:rsidRPr="004C3030" w14:paraId="0376D166" w14:textId="77777777" w:rsidTr="00383F23">
        <w:tc>
          <w:tcPr>
            <w:tcW w:w="3369" w:type="dxa"/>
          </w:tcPr>
          <w:p w14:paraId="2F45622F" w14:textId="77777777" w:rsidR="004C3030" w:rsidRPr="004C3030" w:rsidRDefault="004C3030" w:rsidP="00383F23">
            <w:pPr>
              <w:rPr>
                <w:szCs w:val="22"/>
              </w:rPr>
            </w:pPr>
            <w:r w:rsidRPr="004C3030">
              <w:rPr>
                <w:szCs w:val="22"/>
              </w:rPr>
              <w:t>De Algemeen directeur,</w:t>
            </w:r>
          </w:p>
          <w:p w14:paraId="13D47926" w14:textId="77777777" w:rsidR="004C3030" w:rsidRPr="004C3030" w:rsidRDefault="004C3030" w:rsidP="00383F23">
            <w:pPr>
              <w:rPr>
                <w:szCs w:val="22"/>
              </w:rPr>
            </w:pPr>
          </w:p>
          <w:p w14:paraId="593852A3" w14:textId="77777777" w:rsidR="004C3030" w:rsidRPr="004C3030" w:rsidRDefault="004C3030" w:rsidP="00383F23">
            <w:pPr>
              <w:rPr>
                <w:szCs w:val="22"/>
              </w:rPr>
            </w:pPr>
          </w:p>
          <w:p w14:paraId="60C71B05" w14:textId="77777777" w:rsidR="004C3030" w:rsidRPr="004C3030" w:rsidRDefault="004C3030" w:rsidP="00383F23">
            <w:pPr>
              <w:rPr>
                <w:szCs w:val="22"/>
              </w:rPr>
            </w:pPr>
          </w:p>
          <w:p w14:paraId="5164668F" w14:textId="77777777" w:rsidR="004C3030" w:rsidRPr="004C3030" w:rsidRDefault="004C3030" w:rsidP="00383F23">
            <w:pPr>
              <w:rPr>
                <w:szCs w:val="22"/>
              </w:rPr>
            </w:pPr>
          </w:p>
          <w:p w14:paraId="13BF4A54" w14:textId="77777777" w:rsidR="004C3030" w:rsidRPr="004C3030" w:rsidRDefault="004C3030" w:rsidP="00383F23">
            <w:pPr>
              <w:rPr>
                <w:szCs w:val="22"/>
              </w:rPr>
            </w:pPr>
            <w:r w:rsidRPr="004C3030">
              <w:rPr>
                <w:szCs w:val="22"/>
                <w:lang w:val="nl-NL" w:eastAsia="nl-NL"/>
              </w:rPr>
              <w:t>Wout Lefebvre</w:t>
            </w:r>
          </w:p>
        </w:tc>
        <w:tc>
          <w:tcPr>
            <w:tcW w:w="2693" w:type="dxa"/>
          </w:tcPr>
          <w:p w14:paraId="2C932BD8" w14:textId="77777777" w:rsidR="004C3030" w:rsidRPr="004C3030" w:rsidRDefault="004C3030" w:rsidP="00383F23">
            <w:pPr>
              <w:rPr>
                <w:szCs w:val="22"/>
              </w:rPr>
            </w:pPr>
          </w:p>
        </w:tc>
        <w:tc>
          <w:tcPr>
            <w:tcW w:w="3070" w:type="dxa"/>
          </w:tcPr>
          <w:p w14:paraId="2505C135" w14:textId="77777777" w:rsidR="004C3030" w:rsidRPr="004C3030" w:rsidRDefault="004C3030" w:rsidP="00383F23">
            <w:pPr>
              <w:rPr>
                <w:szCs w:val="22"/>
              </w:rPr>
            </w:pPr>
            <w:r w:rsidRPr="004C3030">
              <w:rPr>
                <w:szCs w:val="22"/>
              </w:rPr>
              <w:t>De Burgemeester,</w:t>
            </w:r>
          </w:p>
          <w:p w14:paraId="68D1C985" w14:textId="77777777" w:rsidR="004C3030" w:rsidRPr="004C3030" w:rsidRDefault="004C3030" w:rsidP="00383F23">
            <w:pPr>
              <w:rPr>
                <w:szCs w:val="22"/>
              </w:rPr>
            </w:pPr>
          </w:p>
          <w:p w14:paraId="532CE728" w14:textId="77777777" w:rsidR="004C3030" w:rsidRPr="004C3030" w:rsidRDefault="004C3030" w:rsidP="00383F23">
            <w:pPr>
              <w:rPr>
                <w:szCs w:val="22"/>
              </w:rPr>
            </w:pPr>
          </w:p>
          <w:p w14:paraId="7CACBC53" w14:textId="77777777" w:rsidR="004C3030" w:rsidRPr="004C3030" w:rsidRDefault="004C3030" w:rsidP="00383F23">
            <w:pPr>
              <w:rPr>
                <w:szCs w:val="22"/>
              </w:rPr>
            </w:pPr>
          </w:p>
          <w:p w14:paraId="09C1B158" w14:textId="77777777" w:rsidR="004C3030" w:rsidRPr="004C3030" w:rsidRDefault="004C3030" w:rsidP="00383F23">
            <w:pPr>
              <w:rPr>
                <w:szCs w:val="22"/>
              </w:rPr>
            </w:pPr>
          </w:p>
          <w:p w14:paraId="66BD33BD" w14:textId="77777777" w:rsidR="004C3030" w:rsidRPr="004C3030" w:rsidRDefault="004C3030" w:rsidP="00383F23">
            <w:pPr>
              <w:rPr>
                <w:szCs w:val="22"/>
              </w:rPr>
            </w:pPr>
            <w:r w:rsidRPr="004C3030">
              <w:rPr>
                <w:bCs/>
                <w:lang w:val="nl-NL" w:eastAsia="nl-NL"/>
              </w:rPr>
              <w:t xml:space="preserve">Dirk </w:t>
            </w:r>
            <w:proofErr w:type="spellStart"/>
            <w:r w:rsidRPr="004C3030">
              <w:rPr>
                <w:bCs/>
                <w:lang w:val="nl-NL" w:eastAsia="nl-NL"/>
              </w:rPr>
              <w:t>Walraet</w:t>
            </w:r>
            <w:proofErr w:type="spellEnd"/>
          </w:p>
        </w:tc>
      </w:tr>
    </w:tbl>
    <w:p w14:paraId="004BF393" w14:textId="77777777" w:rsidR="004C3030" w:rsidRPr="004C3030" w:rsidRDefault="004C3030" w:rsidP="004C3030">
      <w:pPr>
        <w:rPr>
          <w:sz w:val="22"/>
          <w:szCs w:val="22"/>
        </w:rPr>
      </w:pPr>
    </w:p>
    <w:p w14:paraId="0F762544" w14:textId="77777777" w:rsidR="001E10F9" w:rsidRDefault="001E10F9" w:rsidP="00390E31">
      <w:pPr>
        <w:tabs>
          <w:tab w:val="left" w:pos="-1440"/>
          <w:tab w:val="left" w:pos="-720"/>
          <w:tab w:val="left" w:pos="0"/>
        </w:tabs>
        <w:spacing w:after="120"/>
        <w:ind w:right="170"/>
        <w:jc w:val="both"/>
        <w:rPr>
          <w:b/>
          <w:sz w:val="16"/>
          <w:szCs w:val="16"/>
        </w:rPr>
      </w:pPr>
    </w:p>
    <w:p w14:paraId="42806091" w14:textId="77777777" w:rsidR="001E10F9" w:rsidRDefault="001E10F9" w:rsidP="00390E31">
      <w:pPr>
        <w:tabs>
          <w:tab w:val="left" w:pos="-1440"/>
          <w:tab w:val="left" w:pos="-720"/>
          <w:tab w:val="left" w:pos="0"/>
        </w:tabs>
        <w:spacing w:after="120"/>
        <w:ind w:right="170"/>
        <w:jc w:val="both"/>
        <w:rPr>
          <w:b/>
          <w:sz w:val="16"/>
          <w:szCs w:val="16"/>
        </w:rPr>
      </w:pPr>
    </w:p>
    <w:p w14:paraId="520583B9" w14:textId="77777777" w:rsidR="001E10F9" w:rsidRDefault="001E10F9" w:rsidP="00390E31">
      <w:pPr>
        <w:tabs>
          <w:tab w:val="left" w:pos="-1440"/>
          <w:tab w:val="left" w:pos="-720"/>
          <w:tab w:val="left" w:pos="0"/>
        </w:tabs>
        <w:spacing w:after="120"/>
        <w:ind w:right="170"/>
        <w:jc w:val="both"/>
        <w:rPr>
          <w:b/>
          <w:sz w:val="16"/>
          <w:szCs w:val="16"/>
        </w:rPr>
      </w:pPr>
    </w:p>
    <w:p w14:paraId="389B435F" w14:textId="77777777" w:rsidR="001E10F9" w:rsidRDefault="001E10F9" w:rsidP="00390E31">
      <w:pPr>
        <w:tabs>
          <w:tab w:val="left" w:pos="-1440"/>
          <w:tab w:val="left" w:pos="-720"/>
          <w:tab w:val="left" w:pos="0"/>
        </w:tabs>
        <w:spacing w:after="120"/>
        <w:ind w:right="170"/>
        <w:jc w:val="both"/>
        <w:rPr>
          <w:b/>
          <w:sz w:val="16"/>
          <w:szCs w:val="16"/>
        </w:rPr>
      </w:pPr>
    </w:p>
    <w:p w14:paraId="37747452" w14:textId="77777777" w:rsidR="001E10F9" w:rsidRDefault="001E10F9" w:rsidP="00390E31">
      <w:pPr>
        <w:tabs>
          <w:tab w:val="left" w:pos="-1440"/>
          <w:tab w:val="left" w:pos="-720"/>
          <w:tab w:val="left" w:pos="0"/>
        </w:tabs>
        <w:spacing w:after="120"/>
        <w:ind w:right="170"/>
        <w:jc w:val="both"/>
        <w:rPr>
          <w:b/>
          <w:sz w:val="16"/>
          <w:szCs w:val="16"/>
        </w:rPr>
      </w:pPr>
    </w:p>
    <w:p w14:paraId="099F3B58" w14:textId="77777777" w:rsidR="001E10F9" w:rsidRDefault="001E10F9" w:rsidP="00390E31">
      <w:pPr>
        <w:tabs>
          <w:tab w:val="left" w:pos="-1440"/>
          <w:tab w:val="left" w:pos="-720"/>
          <w:tab w:val="left" w:pos="0"/>
        </w:tabs>
        <w:spacing w:after="120"/>
        <w:ind w:right="170"/>
        <w:jc w:val="both"/>
        <w:rPr>
          <w:b/>
          <w:sz w:val="16"/>
          <w:szCs w:val="16"/>
        </w:rPr>
      </w:pPr>
    </w:p>
    <w:p w14:paraId="3CB4525F" w14:textId="77777777" w:rsidR="001E10F9" w:rsidRDefault="001E10F9" w:rsidP="00390E31">
      <w:pPr>
        <w:tabs>
          <w:tab w:val="left" w:pos="-1440"/>
          <w:tab w:val="left" w:pos="-720"/>
          <w:tab w:val="left" w:pos="0"/>
        </w:tabs>
        <w:spacing w:after="120"/>
        <w:ind w:right="170"/>
        <w:jc w:val="both"/>
        <w:rPr>
          <w:b/>
          <w:sz w:val="16"/>
          <w:szCs w:val="16"/>
        </w:rPr>
      </w:pPr>
    </w:p>
    <w:p w14:paraId="6CC8D136" w14:textId="77777777" w:rsidR="001E10F9" w:rsidRDefault="001E10F9" w:rsidP="00390E31">
      <w:pPr>
        <w:tabs>
          <w:tab w:val="left" w:pos="-1440"/>
          <w:tab w:val="left" w:pos="-720"/>
          <w:tab w:val="left" w:pos="0"/>
        </w:tabs>
        <w:spacing w:after="120"/>
        <w:ind w:right="170"/>
        <w:jc w:val="both"/>
        <w:rPr>
          <w:b/>
          <w:sz w:val="16"/>
          <w:szCs w:val="16"/>
        </w:rPr>
      </w:pPr>
    </w:p>
    <w:p w14:paraId="6F0F087D" w14:textId="77777777" w:rsidR="001E10F9" w:rsidRDefault="001E10F9" w:rsidP="00390E31">
      <w:pPr>
        <w:tabs>
          <w:tab w:val="left" w:pos="-1440"/>
          <w:tab w:val="left" w:pos="-720"/>
          <w:tab w:val="left" w:pos="0"/>
        </w:tabs>
        <w:spacing w:after="120"/>
        <w:ind w:right="170"/>
        <w:jc w:val="both"/>
        <w:rPr>
          <w:b/>
          <w:sz w:val="16"/>
          <w:szCs w:val="16"/>
        </w:rPr>
      </w:pPr>
    </w:p>
    <w:p w14:paraId="2EC597A0" w14:textId="77777777" w:rsidR="001E10F9" w:rsidRDefault="001E10F9" w:rsidP="00390E31">
      <w:pPr>
        <w:tabs>
          <w:tab w:val="left" w:pos="-1440"/>
          <w:tab w:val="left" w:pos="-720"/>
          <w:tab w:val="left" w:pos="0"/>
        </w:tabs>
        <w:spacing w:after="120"/>
        <w:ind w:right="170"/>
        <w:jc w:val="both"/>
        <w:rPr>
          <w:b/>
          <w:sz w:val="16"/>
          <w:szCs w:val="16"/>
        </w:rPr>
      </w:pPr>
    </w:p>
    <w:p w14:paraId="6D56A479" w14:textId="35451A3F" w:rsidR="001E10F9" w:rsidRDefault="001E10F9" w:rsidP="00390E31">
      <w:pPr>
        <w:tabs>
          <w:tab w:val="left" w:pos="-1440"/>
          <w:tab w:val="left" w:pos="-720"/>
          <w:tab w:val="left" w:pos="0"/>
        </w:tabs>
        <w:spacing w:after="120"/>
        <w:ind w:right="170"/>
        <w:jc w:val="both"/>
        <w:rPr>
          <w:b/>
          <w:sz w:val="16"/>
          <w:szCs w:val="16"/>
        </w:rPr>
      </w:pPr>
    </w:p>
    <w:p w14:paraId="370CAD24" w14:textId="7C5B1823" w:rsidR="004C3030" w:rsidRDefault="004C3030" w:rsidP="00390E31">
      <w:pPr>
        <w:tabs>
          <w:tab w:val="left" w:pos="-1440"/>
          <w:tab w:val="left" w:pos="-720"/>
          <w:tab w:val="left" w:pos="0"/>
        </w:tabs>
        <w:spacing w:after="120"/>
        <w:ind w:right="170"/>
        <w:jc w:val="both"/>
        <w:rPr>
          <w:b/>
          <w:sz w:val="16"/>
          <w:szCs w:val="16"/>
        </w:rPr>
      </w:pPr>
    </w:p>
    <w:p w14:paraId="4DBA03A8" w14:textId="742B1121" w:rsidR="004C3030" w:rsidRDefault="004C3030" w:rsidP="00390E31">
      <w:pPr>
        <w:tabs>
          <w:tab w:val="left" w:pos="-1440"/>
          <w:tab w:val="left" w:pos="-720"/>
          <w:tab w:val="left" w:pos="0"/>
        </w:tabs>
        <w:spacing w:after="120"/>
        <w:ind w:right="170"/>
        <w:jc w:val="both"/>
        <w:rPr>
          <w:b/>
          <w:sz w:val="16"/>
          <w:szCs w:val="16"/>
        </w:rPr>
      </w:pPr>
    </w:p>
    <w:p w14:paraId="333D1BAC" w14:textId="4A5B528D" w:rsidR="004C3030" w:rsidRDefault="004C3030" w:rsidP="00390E31">
      <w:pPr>
        <w:tabs>
          <w:tab w:val="left" w:pos="-1440"/>
          <w:tab w:val="left" w:pos="-720"/>
          <w:tab w:val="left" w:pos="0"/>
        </w:tabs>
        <w:spacing w:after="120"/>
        <w:ind w:right="170"/>
        <w:jc w:val="both"/>
        <w:rPr>
          <w:b/>
          <w:sz w:val="16"/>
          <w:szCs w:val="16"/>
        </w:rPr>
      </w:pPr>
    </w:p>
    <w:p w14:paraId="2C7AC67D" w14:textId="7D1D6606" w:rsidR="004C3030" w:rsidRDefault="004C3030" w:rsidP="00390E31">
      <w:pPr>
        <w:tabs>
          <w:tab w:val="left" w:pos="-1440"/>
          <w:tab w:val="left" w:pos="-720"/>
          <w:tab w:val="left" w:pos="0"/>
        </w:tabs>
        <w:spacing w:after="120"/>
        <w:ind w:right="170"/>
        <w:jc w:val="both"/>
        <w:rPr>
          <w:b/>
          <w:sz w:val="16"/>
          <w:szCs w:val="16"/>
        </w:rPr>
      </w:pPr>
    </w:p>
    <w:p w14:paraId="6BDFF25B" w14:textId="77777777" w:rsidR="004C3030" w:rsidRDefault="004C3030" w:rsidP="00390E31">
      <w:pPr>
        <w:tabs>
          <w:tab w:val="left" w:pos="-1440"/>
          <w:tab w:val="left" w:pos="-720"/>
          <w:tab w:val="left" w:pos="0"/>
        </w:tabs>
        <w:spacing w:after="120"/>
        <w:ind w:right="170"/>
        <w:jc w:val="both"/>
        <w:rPr>
          <w:b/>
          <w:sz w:val="16"/>
          <w:szCs w:val="16"/>
        </w:rPr>
      </w:pPr>
    </w:p>
    <w:p w14:paraId="2FF09D82" w14:textId="3C9FD4A7" w:rsidR="001E10F9" w:rsidRDefault="001E10F9" w:rsidP="00390E31">
      <w:pPr>
        <w:tabs>
          <w:tab w:val="left" w:pos="-1440"/>
          <w:tab w:val="left" w:pos="-720"/>
          <w:tab w:val="left" w:pos="0"/>
        </w:tabs>
        <w:spacing w:after="120"/>
        <w:ind w:right="170"/>
        <w:jc w:val="both"/>
        <w:rPr>
          <w:b/>
          <w:sz w:val="16"/>
          <w:szCs w:val="16"/>
        </w:rPr>
      </w:pPr>
    </w:p>
    <w:p w14:paraId="5AADDD03" w14:textId="5B04ADD4" w:rsidR="004C3030" w:rsidRDefault="004C3030" w:rsidP="00390E31">
      <w:pPr>
        <w:tabs>
          <w:tab w:val="left" w:pos="-1440"/>
          <w:tab w:val="left" w:pos="-720"/>
          <w:tab w:val="left" w:pos="0"/>
        </w:tabs>
        <w:spacing w:after="120"/>
        <w:ind w:right="170"/>
        <w:jc w:val="both"/>
        <w:rPr>
          <w:b/>
          <w:sz w:val="16"/>
          <w:szCs w:val="16"/>
        </w:rPr>
      </w:pPr>
    </w:p>
    <w:p w14:paraId="5D8D93E0" w14:textId="1B6EEDDD" w:rsidR="004C3030" w:rsidRDefault="004C3030" w:rsidP="00390E31">
      <w:pPr>
        <w:tabs>
          <w:tab w:val="left" w:pos="-1440"/>
          <w:tab w:val="left" w:pos="-720"/>
          <w:tab w:val="left" w:pos="0"/>
        </w:tabs>
        <w:spacing w:after="120"/>
        <w:ind w:right="170"/>
        <w:jc w:val="both"/>
        <w:rPr>
          <w:b/>
          <w:sz w:val="16"/>
          <w:szCs w:val="16"/>
        </w:rPr>
      </w:pPr>
    </w:p>
    <w:p w14:paraId="09A809EF" w14:textId="0E91D6B7" w:rsidR="004C3030" w:rsidRDefault="004C3030" w:rsidP="00390E31">
      <w:pPr>
        <w:tabs>
          <w:tab w:val="left" w:pos="-1440"/>
          <w:tab w:val="left" w:pos="-720"/>
          <w:tab w:val="left" w:pos="0"/>
        </w:tabs>
        <w:spacing w:after="120"/>
        <w:ind w:right="170"/>
        <w:jc w:val="both"/>
        <w:rPr>
          <w:b/>
          <w:sz w:val="16"/>
          <w:szCs w:val="16"/>
        </w:rPr>
      </w:pPr>
    </w:p>
    <w:p w14:paraId="0BE6E980" w14:textId="77777777" w:rsidR="004C3030" w:rsidRDefault="004C3030" w:rsidP="00390E31">
      <w:pPr>
        <w:tabs>
          <w:tab w:val="left" w:pos="-1440"/>
          <w:tab w:val="left" w:pos="-720"/>
          <w:tab w:val="left" w:pos="0"/>
        </w:tabs>
        <w:spacing w:after="120"/>
        <w:ind w:right="170"/>
        <w:jc w:val="both"/>
        <w:rPr>
          <w:b/>
          <w:sz w:val="16"/>
          <w:szCs w:val="16"/>
        </w:rPr>
      </w:pPr>
    </w:p>
    <w:p w14:paraId="3CD75F44" w14:textId="77777777" w:rsidR="001E10F9" w:rsidRDefault="001E10F9" w:rsidP="00390E31">
      <w:pPr>
        <w:tabs>
          <w:tab w:val="left" w:pos="-1440"/>
          <w:tab w:val="left" w:pos="-720"/>
          <w:tab w:val="left" w:pos="0"/>
        </w:tabs>
        <w:spacing w:after="120"/>
        <w:ind w:right="170"/>
        <w:jc w:val="both"/>
        <w:rPr>
          <w:b/>
          <w:sz w:val="16"/>
          <w:szCs w:val="16"/>
        </w:rPr>
      </w:pPr>
    </w:p>
    <w:p w14:paraId="61592295" w14:textId="77777777" w:rsidR="00390E31" w:rsidRPr="00FF33E1" w:rsidRDefault="00A62D36" w:rsidP="00390E31">
      <w:pPr>
        <w:tabs>
          <w:tab w:val="left" w:pos="-1440"/>
          <w:tab w:val="left" w:pos="-720"/>
          <w:tab w:val="left" w:pos="0"/>
        </w:tabs>
        <w:spacing w:after="120"/>
        <w:ind w:right="170"/>
        <w:jc w:val="both"/>
        <w:rPr>
          <w:b/>
          <w:color w:val="000000"/>
          <w:sz w:val="16"/>
          <w:szCs w:val="16"/>
        </w:rPr>
      </w:pPr>
      <w:r w:rsidRPr="00FF33E1">
        <w:rPr>
          <w:b/>
          <w:sz w:val="16"/>
          <w:szCs w:val="16"/>
        </w:rPr>
        <w:lastRenderedPageBreak/>
        <w:t>Decreet betreffende de omgevingsvergunning van 25 april 2014</w:t>
      </w:r>
    </w:p>
    <w:p w14:paraId="339092E9" w14:textId="77777777" w:rsidR="00390E31" w:rsidRPr="00FF33E1" w:rsidRDefault="00A62D36" w:rsidP="00390E31">
      <w:pPr>
        <w:rPr>
          <w:b/>
          <w:sz w:val="16"/>
          <w:szCs w:val="16"/>
        </w:rPr>
      </w:pPr>
      <w:r w:rsidRPr="00FF33E1">
        <w:rPr>
          <w:b/>
          <w:color w:val="000000"/>
          <w:sz w:val="16"/>
          <w:szCs w:val="16"/>
        </w:rPr>
        <w:t>Art. 35.</w:t>
      </w:r>
      <w:bookmarkEnd w:id="4"/>
    </w:p>
    <w:p w14:paraId="4C60B3E2" w14:textId="77777777" w:rsidR="00390E31" w:rsidRPr="00FF33E1" w:rsidRDefault="00A62D36" w:rsidP="00390E31">
      <w:pPr>
        <w:rPr>
          <w:sz w:val="16"/>
          <w:szCs w:val="16"/>
        </w:rPr>
      </w:pPr>
      <w:r w:rsidRPr="00FF33E1">
        <w:rPr>
          <w:sz w:val="16"/>
          <w:szCs w:val="16"/>
        </w:rPr>
        <w:t>Van een omgevingsvergunning mag gebruik worden gemaakt als de aanvrager niet binnen een termijn van vijfendertig dagen die ingaat na de eerste dag van de aanplakking, op de hoogte is gebracht van de instelling van een schorsend administratief beroep als vermeld in artikel 52.</w:t>
      </w:r>
    </w:p>
    <w:p w14:paraId="34E1CAA1" w14:textId="77777777" w:rsidR="00390E31" w:rsidRPr="00FF33E1" w:rsidRDefault="00A62D36" w:rsidP="00390E31">
      <w:pPr>
        <w:rPr>
          <w:sz w:val="16"/>
          <w:szCs w:val="16"/>
        </w:rPr>
      </w:pPr>
      <w:r w:rsidRPr="00FF33E1">
        <w:rPr>
          <w:sz w:val="16"/>
          <w:szCs w:val="16"/>
        </w:rPr>
        <w:t>De aanvrager mag onmiddellijk gebruikmaken van de omgevingsvergunning:</w:t>
      </w:r>
      <w:r w:rsidRPr="00FF33E1">
        <w:rPr>
          <w:sz w:val="16"/>
          <w:szCs w:val="16"/>
        </w:rPr>
        <w:br/>
        <w:t>1° in de gevallen, vermeld in artikel 55, tweede lid;</w:t>
      </w:r>
      <w:r w:rsidRPr="00FF33E1">
        <w:rPr>
          <w:sz w:val="16"/>
          <w:szCs w:val="16"/>
        </w:rPr>
        <w:br/>
        <w:t>2° als de Vlaamse Regering of de gewestelijke omgevingsambtenaar de omgevingsvergunning verleend heeft.</w:t>
      </w:r>
    </w:p>
    <w:p w14:paraId="5527610C" w14:textId="77777777" w:rsidR="00390E31" w:rsidRPr="00FF33E1" w:rsidRDefault="00390E31" w:rsidP="00390E31">
      <w:pPr>
        <w:rPr>
          <w:sz w:val="24"/>
        </w:rPr>
      </w:pPr>
    </w:p>
    <w:p w14:paraId="62C2EC0A" w14:textId="77777777" w:rsidR="00390E31" w:rsidRPr="00FF33E1" w:rsidRDefault="00A62D36" w:rsidP="00390E31">
      <w:pPr>
        <w:rPr>
          <w:b/>
          <w:sz w:val="16"/>
        </w:rPr>
      </w:pPr>
      <w:r w:rsidRPr="00FF33E1">
        <w:rPr>
          <w:b/>
          <w:sz w:val="16"/>
        </w:rPr>
        <w:t>Besluit van de Vlaamse Regering tot uitvoering van het decreet van 25 april 2014 betreffende de omgevingsvergunning</w:t>
      </w:r>
    </w:p>
    <w:p w14:paraId="6AE61DF0" w14:textId="77777777" w:rsidR="00390E31" w:rsidRPr="00FF33E1" w:rsidRDefault="00A62D36" w:rsidP="00390E31">
      <w:pPr>
        <w:rPr>
          <w:b/>
          <w:sz w:val="16"/>
        </w:rPr>
      </w:pPr>
      <w:r w:rsidRPr="00FF33E1">
        <w:rPr>
          <w:b/>
          <w:sz w:val="16"/>
        </w:rPr>
        <w:t xml:space="preserve">Afdeling 2. Aanvang van de vergunningsduur </w:t>
      </w:r>
    </w:p>
    <w:p w14:paraId="19176605" w14:textId="77777777" w:rsidR="00390E31" w:rsidRPr="00FF33E1" w:rsidRDefault="00A62D36" w:rsidP="00390E31">
      <w:pPr>
        <w:rPr>
          <w:sz w:val="16"/>
        </w:rPr>
      </w:pPr>
      <w:r w:rsidRPr="00FF33E1">
        <w:rPr>
          <w:b/>
          <w:sz w:val="16"/>
        </w:rPr>
        <w:t>Art. 54.</w:t>
      </w:r>
      <w:r w:rsidRPr="00FF33E1">
        <w:rPr>
          <w:sz w:val="16"/>
        </w:rPr>
        <w:t xml:space="preserve"> De vergunningsduur neemt een aanvang op de dag dat conform artikel 35 en 49 van het decreet van 25 april 2014 mag worden gebruikgemaakt van de omgevingsvergunning. Als een schorsend administratief beroep wordt ingesteld tegen de beslissing of een onderdeel daarvan, neemt de vergunningsduur een aanvang op de dag na: 1° de dag van betekening van de definitieve beslissing; 2° het verstrijken van de termijn als er geen beslissing is genomen binnen de vastgestelde of in voorkomend geval verlengde termijn, conform artikel 66 van het decreet; 3° de dag van betekening van de onontvankelijk- of </w:t>
      </w:r>
      <w:proofErr w:type="spellStart"/>
      <w:r w:rsidRPr="00FF33E1">
        <w:rPr>
          <w:sz w:val="16"/>
        </w:rPr>
        <w:t>onvolledigverklaring</w:t>
      </w:r>
      <w:proofErr w:type="spellEnd"/>
      <w:r w:rsidRPr="00FF33E1">
        <w:rPr>
          <w:sz w:val="16"/>
        </w:rPr>
        <w:t xml:space="preserve">, vermeld in artikel 58, tweede lid, van het decreet van 25 april 2014. </w:t>
      </w:r>
    </w:p>
    <w:p w14:paraId="31B17B99" w14:textId="77777777" w:rsidR="00390E31" w:rsidRPr="00FF33E1" w:rsidRDefault="00A62D36" w:rsidP="00390E31">
      <w:r w:rsidRPr="00FF33E1">
        <w:t xml:space="preserve"> </w:t>
      </w:r>
    </w:p>
    <w:p w14:paraId="00DF75C0" w14:textId="77777777" w:rsidR="00390E31" w:rsidRPr="00FF33E1" w:rsidRDefault="00A62D36" w:rsidP="00390E31">
      <w:pPr>
        <w:rPr>
          <w:sz w:val="16"/>
        </w:rPr>
      </w:pPr>
      <w:r w:rsidRPr="00FF33E1">
        <w:rPr>
          <w:sz w:val="16"/>
        </w:rPr>
        <w:t>In het geval meerdere schorsende administratieve beroepen zijn ingesteld tegen eenzelfde beslissing in eerste administratieve aanleg, neemt de vergunningsduur een aanvang op de laatste dag waarop uitspraak gedaan wordt over de ingestelde beroepen.</w:t>
      </w:r>
    </w:p>
    <w:p w14:paraId="17B50013" w14:textId="77777777" w:rsidR="00390E31" w:rsidRPr="00FF33E1" w:rsidRDefault="00390E31" w:rsidP="00390E31">
      <w:pPr>
        <w:rPr>
          <w:b/>
          <w:sz w:val="16"/>
        </w:rPr>
      </w:pPr>
    </w:p>
    <w:p w14:paraId="15D08AA9" w14:textId="77777777" w:rsidR="00390E31" w:rsidRPr="00FF33E1" w:rsidRDefault="00A62D36" w:rsidP="00390E31">
      <w:pPr>
        <w:rPr>
          <w:b/>
          <w:sz w:val="16"/>
        </w:rPr>
      </w:pPr>
      <w:r w:rsidRPr="00FF33E1">
        <w:rPr>
          <w:b/>
          <w:sz w:val="16"/>
        </w:rPr>
        <w:t>Besluit van de Vlaamse Regering tot uitvoering van het decreet van 25 april 2014 betreffende de omgevingsvergunning</w:t>
      </w:r>
    </w:p>
    <w:p w14:paraId="7C642562" w14:textId="77777777" w:rsidR="00390E31" w:rsidRPr="00FF33E1" w:rsidRDefault="00A62D36" w:rsidP="00390E31">
      <w:pPr>
        <w:rPr>
          <w:b/>
          <w:sz w:val="16"/>
        </w:rPr>
      </w:pPr>
      <w:r w:rsidRPr="00FF33E1">
        <w:rPr>
          <w:b/>
          <w:sz w:val="16"/>
        </w:rPr>
        <w:t xml:space="preserve">Afdeling 3. Bekendmaking van de beslissing </w:t>
      </w:r>
    </w:p>
    <w:p w14:paraId="28FB1AB3" w14:textId="77777777" w:rsidR="00390E31" w:rsidRPr="00FF33E1" w:rsidRDefault="00A62D36" w:rsidP="00390E31">
      <w:pPr>
        <w:rPr>
          <w:b/>
          <w:sz w:val="16"/>
        </w:rPr>
      </w:pPr>
      <w:r w:rsidRPr="00FF33E1">
        <w:rPr>
          <w:b/>
          <w:sz w:val="16"/>
        </w:rPr>
        <w:t xml:space="preserve">Onderafdeling 1. Algemene bepalingen </w:t>
      </w:r>
    </w:p>
    <w:p w14:paraId="443C0B16" w14:textId="77777777" w:rsidR="00390E31" w:rsidRPr="00FF33E1" w:rsidRDefault="00A62D36" w:rsidP="00390E31">
      <w:pPr>
        <w:rPr>
          <w:sz w:val="16"/>
        </w:rPr>
      </w:pPr>
      <w:r w:rsidRPr="00FF33E1">
        <w:rPr>
          <w:b/>
          <w:sz w:val="16"/>
        </w:rPr>
        <w:t>Art. 55.</w:t>
      </w:r>
      <w:r w:rsidRPr="00FF33E1">
        <w:rPr>
          <w:sz w:val="16"/>
        </w:rPr>
        <w:t xml:space="preserve"> Tenzij het uitdrukkelijk anders is bepaald, wordt in deze afdeling verstaan onder beslissing: een uitdrukkelijke of stilzwijgende beslissing over een vergunningsaanvraag. </w:t>
      </w:r>
    </w:p>
    <w:p w14:paraId="4E821E76" w14:textId="77777777" w:rsidR="00390E31" w:rsidRPr="00FF33E1" w:rsidRDefault="00A62D36" w:rsidP="00390E31">
      <w:pPr>
        <w:rPr>
          <w:sz w:val="16"/>
        </w:rPr>
      </w:pPr>
      <w:r w:rsidRPr="00FF33E1">
        <w:rPr>
          <w:sz w:val="16"/>
        </w:rPr>
        <w:t xml:space="preserve"> </w:t>
      </w:r>
    </w:p>
    <w:p w14:paraId="70D77C0A" w14:textId="77777777" w:rsidR="00390E31" w:rsidRPr="00FF33E1" w:rsidRDefault="00A62D36" w:rsidP="00390E31">
      <w:pPr>
        <w:rPr>
          <w:sz w:val="16"/>
        </w:rPr>
      </w:pPr>
      <w:r w:rsidRPr="00FF33E1">
        <w:rPr>
          <w:b/>
          <w:sz w:val="16"/>
        </w:rPr>
        <w:t>Art. 56.</w:t>
      </w:r>
      <w:r w:rsidRPr="00FF33E1">
        <w:rPr>
          <w:sz w:val="16"/>
        </w:rPr>
        <w:t xml:space="preserve"> De beslissing over een omgevingsvergunning wordt bekendgemaakt door: 1°  in voorkomend geval, de aanplakking van een affiche op de plaats waar het voorwerp van de vergunningsaanvraag uitgevoerd zal worden, conform artikel 59; 2°  de publicatie op de website van de gemeente waar het voorwerp van de vergunningsaanvraag uitgevoerd zal worden, conform artikel 60; 3°  in voorkomend geval, de publicatie in een dag- of weekblad, conform artikel 61; 4°  in voorkomend geval, de individuele kennisgeving, conform artikel 62; 5°  de analoge of digitale terinzagelegging van de beslissing in het gemeentehuis van de gemeente waar het voorwerp van de vergunningsaanvraag uitgevoerd zal worden, conform artikel 63. </w:t>
      </w:r>
    </w:p>
    <w:p w14:paraId="15BE9069" w14:textId="77777777" w:rsidR="00390E31" w:rsidRPr="00FF33E1" w:rsidRDefault="00A62D36" w:rsidP="00390E31">
      <w:r w:rsidRPr="00FF33E1">
        <w:t xml:space="preserve"> </w:t>
      </w:r>
    </w:p>
    <w:p w14:paraId="4AB6BA86" w14:textId="77777777" w:rsidR="00390E31" w:rsidRPr="00FF33E1" w:rsidRDefault="00A62D36" w:rsidP="00390E31">
      <w:pPr>
        <w:rPr>
          <w:sz w:val="16"/>
        </w:rPr>
      </w:pPr>
      <w:r w:rsidRPr="00FF33E1">
        <w:rPr>
          <w:sz w:val="16"/>
        </w:rPr>
        <w:t xml:space="preserve">In afwijking van het eerste lid wordt een beslissing over vergunningsaanvragen voor projecten of voor veranderingen aan projecten die uitsluitend mobiele of verplaatsbare inrichtingen of activiteiten omvatten, bekendgemaakt door: 1°  in voorkomend geval, de aanplakking van een affiche aan: a) het gemeentehuis van de gemeente waar het voorwerp van de vergunningsaanvraag uitgevoerd zal worden in geval van mobiele of verplaatsbare inrichtingen of activiteiten in één gemeente, conform artikel 59 van dit besluit; b) het provinciehuis van de provincie of provincies waar het voorwerp van de vergunningsaanvraag voor bovengemeentelijke mobiele of verplaatsbare projecten uitgevoerd zal worden, conform artikel 59 van dit besluit; 2°  de publicatie op de website van de bevoegde overheid, conform artikel 60 van dit besluit. Die publicatie geldt als aanplakking, als vermeld in artikel 35, eerste lid, artikel 49, eerste lid, en artikel 54, 3°, van het decreet van 25 april 2014; 3°  in voorkomend geval, de publicatie in een dag- of weekblad, conform artikel 61 van dit besluit; 4°  in voorkomend geval, de individuele kennisgeving, conform artikel 62 van dit besluit; 5°  de analoge of digitale terinzagelegging van de beslissing in: </w:t>
      </w:r>
    </w:p>
    <w:p w14:paraId="5F1E913A" w14:textId="77777777" w:rsidR="00390E31" w:rsidRPr="00FF33E1" w:rsidRDefault="00390E31" w:rsidP="00390E31"/>
    <w:p w14:paraId="32B64326" w14:textId="77777777" w:rsidR="00390E31" w:rsidRPr="00FF33E1" w:rsidRDefault="00A62D36" w:rsidP="00390E31">
      <w:pPr>
        <w:rPr>
          <w:sz w:val="16"/>
        </w:rPr>
      </w:pPr>
      <w:r w:rsidRPr="00FF33E1">
        <w:rPr>
          <w:sz w:val="16"/>
        </w:rPr>
        <w:t>a) het gemeentehuis van de gemeente waar het voorwerp van de vergunningsaanvraag uitgevoerd zal worden in geval van mobiele of verplaatsbare inrichtingen of activiteiten in één gemeente, conform artikel 63 van dit besluit; b) het provinciehuis van de provincie of provincies waar het voorwerp van de vergunningsaanvraag voor bovengemeentelijke mobiele of verplaatsbare projecten uitgevoerd zal worden, conform artikel 63 van dit besluit.</w:t>
      </w:r>
    </w:p>
    <w:p w14:paraId="153AE3EC" w14:textId="77777777" w:rsidR="00390E31" w:rsidRPr="00FF33E1" w:rsidRDefault="00390E31" w:rsidP="00390E31">
      <w:pPr>
        <w:rPr>
          <w:b/>
          <w:sz w:val="16"/>
        </w:rPr>
      </w:pPr>
    </w:p>
    <w:p w14:paraId="0F46836B" w14:textId="77777777" w:rsidR="00390E31" w:rsidRPr="00FF33E1" w:rsidRDefault="00A62D36" w:rsidP="00390E31">
      <w:pPr>
        <w:rPr>
          <w:b/>
          <w:color w:val="000000"/>
          <w:sz w:val="16"/>
        </w:rPr>
      </w:pPr>
      <w:r w:rsidRPr="00FF33E1">
        <w:rPr>
          <w:b/>
          <w:sz w:val="16"/>
        </w:rPr>
        <w:t>Decreet betreffende de omgevingsvergunning van 25 april 2014 (beroep)</w:t>
      </w:r>
    </w:p>
    <w:p w14:paraId="1F2C5991" w14:textId="77777777" w:rsidR="00390E31" w:rsidRPr="00FF33E1" w:rsidRDefault="00A62D36" w:rsidP="00390E31">
      <w:pPr>
        <w:rPr>
          <w:b/>
          <w:sz w:val="16"/>
          <w:szCs w:val="21"/>
        </w:rPr>
      </w:pPr>
      <w:r w:rsidRPr="00FF33E1">
        <w:rPr>
          <w:b/>
          <w:color w:val="000000"/>
          <w:sz w:val="16"/>
          <w:szCs w:val="21"/>
        </w:rPr>
        <w:t>HOOFDSTUK 3 De vergunningsprocedure in laatste administratieve aanleg</w:t>
      </w:r>
      <w:bookmarkEnd w:id="5"/>
    </w:p>
    <w:p w14:paraId="0374E446" w14:textId="77777777" w:rsidR="00390E31" w:rsidRPr="00FF33E1" w:rsidRDefault="00A62D36" w:rsidP="00390E31">
      <w:pPr>
        <w:rPr>
          <w:b/>
          <w:sz w:val="16"/>
          <w:szCs w:val="21"/>
        </w:rPr>
      </w:pPr>
      <w:bookmarkStart w:id="6" w:name="h1068264"/>
      <w:r w:rsidRPr="00FF33E1">
        <w:rPr>
          <w:b/>
          <w:color w:val="000000"/>
          <w:sz w:val="16"/>
          <w:szCs w:val="21"/>
        </w:rPr>
        <w:t>Afdeling 1 Algemene bepalingen</w:t>
      </w:r>
      <w:bookmarkEnd w:id="6"/>
    </w:p>
    <w:p w14:paraId="366607AE" w14:textId="77777777" w:rsidR="00390E31" w:rsidRPr="00FF33E1" w:rsidRDefault="00A62D36" w:rsidP="00390E31">
      <w:pPr>
        <w:rPr>
          <w:b/>
          <w:sz w:val="16"/>
          <w:szCs w:val="21"/>
        </w:rPr>
      </w:pPr>
      <w:bookmarkStart w:id="7" w:name="a1188329"/>
      <w:r w:rsidRPr="00FF33E1">
        <w:rPr>
          <w:b/>
          <w:color w:val="000000"/>
          <w:sz w:val="16"/>
          <w:szCs w:val="21"/>
        </w:rPr>
        <w:t>Art. 52.</w:t>
      </w:r>
      <w:bookmarkEnd w:id="7"/>
    </w:p>
    <w:p w14:paraId="0341652C" w14:textId="77777777" w:rsidR="00390E31" w:rsidRPr="00FF33E1" w:rsidRDefault="00A62D36" w:rsidP="00390E31">
      <w:pPr>
        <w:rPr>
          <w:sz w:val="16"/>
        </w:rPr>
      </w:pPr>
      <w:r w:rsidRPr="00FF33E1">
        <w:rPr>
          <w:sz w:val="16"/>
        </w:rPr>
        <w:t>De Vlaamse Regering is bevoegd in laatste administratieve aanleg voor beroepen tegen uitdrukkelijke of stilzwijgende beslissingen van de deputatie in eerste administratieve aanleg.</w:t>
      </w:r>
    </w:p>
    <w:p w14:paraId="7ED2FCFB" w14:textId="77777777" w:rsidR="00390E31" w:rsidRPr="00FF33E1" w:rsidRDefault="00A62D36" w:rsidP="00390E31">
      <w:pPr>
        <w:rPr>
          <w:sz w:val="16"/>
        </w:rPr>
      </w:pPr>
      <w:r w:rsidRPr="00FF33E1">
        <w:rPr>
          <w:sz w:val="16"/>
        </w:rPr>
        <w:t>De deputatie is voor haar ambtsgebied bevoegd in laatste administratieve aanleg voor beroepen tegen uitdrukkelijke of stilzwijgende beslissingen van het college van burgemeester en schepenen in eerste administratieve aanleg.</w:t>
      </w:r>
    </w:p>
    <w:p w14:paraId="7F402BA2" w14:textId="77777777" w:rsidR="00390E31" w:rsidRPr="00FF33E1" w:rsidRDefault="00A62D36" w:rsidP="00390E31">
      <w:pPr>
        <w:rPr>
          <w:b/>
          <w:sz w:val="16"/>
          <w:szCs w:val="21"/>
        </w:rPr>
      </w:pPr>
      <w:bookmarkStart w:id="8" w:name="a1188330"/>
      <w:r w:rsidRPr="00FF33E1">
        <w:rPr>
          <w:b/>
          <w:color w:val="000000"/>
          <w:sz w:val="16"/>
          <w:szCs w:val="21"/>
        </w:rPr>
        <w:t>Art. 53.</w:t>
      </w:r>
      <w:bookmarkEnd w:id="8"/>
    </w:p>
    <w:p w14:paraId="5BD6DFC2" w14:textId="77777777" w:rsidR="00390E31" w:rsidRPr="00FF33E1" w:rsidRDefault="00A62D36" w:rsidP="00390E31">
      <w:pPr>
        <w:rPr>
          <w:sz w:val="16"/>
        </w:rPr>
      </w:pPr>
      <w:r w:rsidRPr="00FF33E1">
        <w:rPr>
          <w:sz w:val="16"/>
        </w:rPr>
        <w:t>Het beroep kan worden ingesteld door:</w:t>
      </w:r>
      <w:r w:rsidRPr="00FF33E1">
        <w:rPr>
          <w:sz w:val="16"/>
        </w:rPr>
        <w:br/>
        <w:t>1° de vergunningsaanvrager, de vergunninghouder of de exploitant;</w:t>
      </w:r>
      <w:r w:rsidRPr="00FF33E1">
        <w:rPr>
          <w:sz w:val="16"/>
        </w:rPr>
        <w:br/>
      </w:r>
      <w:r w:rsidRPr="00FF33E1">
        <w:rPr>
          <w:sz w:val="16"/>
        </w:rPr>
        <w:lastRenderedPageBreak/>
        <w:t>2° het betrokken publiek;</w:t>
      </w:r>
      <w:r w:rsidRPr="00FF33E1">
        <w:rPr>
          <w:sz w:val="16"/>
        </w:rPr>
        <w:br/>
        <w:t>3° de leidend ambtenaar van de adviesinstanties of bij zijn afwezigheid zijn gemachtigde als de adviesinstantie tijdig advies heeft verstrekt of als aan hem ten onrechte niet om advies werd verzocht;</w:t>
      </w:r>
      <w:r w:rsidRPr="00FF33E1">
        <w:rPr>
          <w:sz w:val="16"/>
        </w:rPr>
        <w:br/>
        <w:t>4° het college van burgemeester en schepenen als het tijdig advies heeft verstrekt of als het ten onrechte niet om advies werd verzocht;</w:t>
      </w:r>
      <w:r w:rsidRPr="00FF33E1">
        <w:rPr>
          <w:sz w:val="16"/>
        </w:rPr>
        <w:br/>
        <w:t>5° de leidend ambtenaar van het Departement Leefmilieu, Natuur en Energie of bij zijn afwezigheid zijn gemachtigde;</w:t>
      </w:r>
      <w:r w:rsidRPr="00FF33E1">
        <w:rPr>
          <w:sz w:val="16"/>
        </w:rPr>
        <w:br/>
        <w:t>6° de leidend ambtenaar van het Departement Ruimtelijke Ordening, Woonbeleid en Onroerend Erfgoed of bij zijn afwezigheid zijn gemachtigde.</w:t>
      </w:r>
    </w:p>
    <w:p w14:paraId="5D5303B2" w14:textId="77777777" w:rsidR="00390E31" w:rsidRPr="00FF33E1" w:rsidRDefault="00A62D36" w:rsidP="00390E31">
      <w:pPr>
        <w:rPr>
          <w:b/>
          <w:sz w:val="16"/>
          <w:szCs w:val="21"/>
        </w:rPr>
      </w:pPr>
      <w:bookmarkStart w:id="9" w:name="a1188331"/>
      <w:r w:rsidRPr="00FF33E1">
        <w:rPr>
          <w:b/>
          <w:color w:val="000000"/>
          <w:sz w:val="16"/>
          <w:szCs w:val="21"/>
        </w:rPr>
        <w:t>Art. 54.</w:t>
      </w:r>
      <w:bookmarkEnd w:id="9"/>
    </w:p>
    <w:p w14:paraId="54C1A4EC" w14:textId="77777777" w:rsidR="00390E31" w:rsidRPr="00FF33E1" w:rsidRDefault="00A62D36" w:rsidP="00390E31">
      <w:pPr>
        <w:rPr>
          <w:sz w:val="16"/>
        </w:rPr>
      </w:pPr>
      <w:r w:rsidRPr="00FF33E1">
        <w:rPr>
          <w:sz w:val="16"/>
        </w:rPr>
        <w:t xml:space="preserve">Het beroep wordt op straffe van </w:t>
      </w:r>
      <w:proofErr w:type="spellStart"/>
      <w:r w:rsidRPr="00FF33E1">
        <w:rPr>
          <w:sz w:val="16"/>
        </w:rPr>
        <w:t>onontvankelijkheid</w:t>
      </w:r>
      <w:proofErr w:type="spellEnd"/>
      <w:r w:rsidRPr="00FF33E1">
        <w:rPr>
          <w:sz w:val="16"/>
        </w:rPr>
        <w:t xml:space="preserve"> ingesteld binnen een termijn van dertig dagen die ingaat:</w:t>
      </w:r>
      <w:r w:rsidRPr="00FF33E1">
        <w:rPr>
          <w:sz w:val="16"/>
        </w:rPr>
        <w:br/>
        <w:t>1° de dag na de datum van de betekening van de bestreden beslissing voor die personen of instanties aan wie de beslissing betekend wordt;</w:t>
      </w:r>
      <w:r w:rsidRPr="00FF33E1">
        <w:rPr>
          <w:sz w:val="16"/>
        </w:rPr>
        <w:br/>
        <w:t>2° de dag na het verstrijken van de beslissingstermijn als de omgevingsvergunning in eerste administratieve aanleg stilzwijgend geweigerd wordt;</w:t>
      </w:r>
      <w:r w:rsidRPr="00FF33E1">
        <w:rPr>
          <w:sz w:val="16"/>
        </w:rPr>
        <w:br/>
        <w:t>3° de dag na de eerste dag van de aanplakking van de bestreden beslissing in de overige gevallen.</w:t>
      </w:r>
    </w:p>
    <w:p w14:paraId="23E0C2BC" w14:textId="77777777" w:rsidR="00390E31" w:rsidRPr="00FF33E1" w:rsidRDefault="00A62D36" w:rsidP="00390E31">
      <w:pPr>
        <w:rPr>
          <w:b/>
          <w:sz w:val="16"/>
          <w:szCs w:val="21"/>
        </w:rPr>
      </w:pPr>
      <w:bookmarkStart w:id="10" w:name="a1188332"/>
      <w:r w:rsidRPr="00FF33E1">
        <w:rPr>
          <w:b/>
          <w:color w:val="000000"/>
          <w:sz w:val="16"/>
          <w:szCs w:val="21"/>
        </w:rPr>
        <w:t>Art. 55.</w:t>
      </w:r>
      <w:bookmarkEnd w:id="10"/>
    </w:p>
    <w:p w14:paraId="009B6757" w14:textId="77777777" w:rsidR="00390E31" w:rsidRPr="00FF33E1" w:rsidRDefault="00A62D36" w:rsidP="00390E31">
      <w:pPr>
        <w:rPr>
          <w:sz w:val="16"/>
        </w:rPr>
      </w:pPr>
      <w:r w:rsidRPr="00FF33E1">
        <w:rPr>
          <w:sz w:val="16"/>
        </w:rPr>
        <w:t>Het beroep schorst de uitvoering van de bestreden beslissing tot de dag na de datum van de betekening van de beslissing in laatste administratieve aanleg.</w:t>
      </w:r>
    </w:p>
    <w:p w14:paraId="64D81B31" w14:textId="77777777" w:rsidR="00390E31" w:rsidRPr="00FF33E1" w:rsidRDefault="00A62D36" w:rsidP="00390E31">
      <w:pPr>
        <w:rPr>
          <w:sz w:val="16"/>
        </w:rPr>
      </w:pPr>
      <w:r w:rsidRPr="00FF33E1">
        <w:rPr>
          <w:sz w:val="16"/>
        </w:rPr>
        <w:t>In afwijking van het eerste lid werkt het beroep niet schorsend ten aanzien van:</w:t>
      </w:r>
      <w:r w:rsidRPr="00FF33E1">
        <w:rPr>
          <w:sz w:val="16"/>
        </w:rPr>
        <w:br/>
        <w:t>1° de vergunning voor de verdere exploitatie van een ingedeelde inrichting of activiteit waarvoor ten minste twaalf maanden voor de einddatum van de omgevingsvergunning een vergunningsaanvraag is ingediend;</w:t>
      </w:r>
      <w:r w:rsidRPr="00FF33E1">
        <w:rPr>
          <w:sz w:val="16"/>
        </w:rPr>
        <w:br/>
        <w:t>2° de vergunning voor de exploitatie na een proefperiode als vermeld in artikel 69;</w:t>
      </w:r>
      <w:r w:rsidRPr="00FF33E1">
        <w:rPr>
          <w:sz w:val="16"/>
        </w:rPr>
        <w:br/>
        <w:t xml:space="preserve">3° de vergunning voor de exploitatie van een ingedeelde inrichting of activiteit die </w:t>
      </w:r>
      <w:proofErr w:type="spellStart"/>
      <w:r w:rsidRPr="00FF33E1">
        <w:rPr>
          <w:sz w:val="16"/>
        </w:rPr>
        <w:t>vergunningsplichtig</w:t>
      </w:r>
      <w:proofErr w:type="spellEnd"/>
      <w:r w:rsidRPr="00FF33E1">
        <w:rPr>
          <w:sz w:val="16"/>
        </w:rPr>
        <w:t xml:space="preserve"> is geworden door aanvulling of wijziging van de indelingslijst.</w:t>
      </w:r>
    </w:p>
    <w:p w14:paraId="5198158C" w14:textId="77777777" w:rsidR="00390E31" w:rsidRPr="00FF33E1" w:rsidRDefault="00390E31" w:rsidP="00390E31">
      <w:pPr>
        <w:tabs>
          <w:tab w:val="left" w:pos="-1440"/>
          <w:tab w:val="left" w:pos="-720"/>
          <w:tab w:val="left" w:pos="0"/>
        </w:tabs>
        <w:spacing w:after="120"/>
        <w:ind w:right="170"/>
        <w:jc w:val="both"/>
        <w:rPr>
          <w:rFonts w:cs="Arial"/>
          <w:spacing w:val="-3"/>
        </w:rPr>
      </w:pPr>
    </w:p>
    <w:p w14:paraId="527F6CA2" w14:textId="77777777" w:rsidR="00390E31" w:rsidRPr="00FF33E1" w:rsidRDefault="00A62D36" w:rsidP="00390E31">
      <w:pPr>
        <w:rPr>
          <w:b/>
          <w:color w:val="000000"/>
          <w:sz w:val="16"/>
        </w:rPr>
      </w:pPr>
      <w:r w:rsidRPr="00FF33E1">
        <w:rPr>
          <w:b/>
          <w:sz w:val="16"/>
        </w:rPr>
        <w:t xml:space="preserve">Decreet betreffende de omgevingsvergunning van </w:t>
      </w:r>
      <w:r w:rsidRPr="00FF33E1">
        <w:rPr>
          <w:rFonts w:eastAsia="Calibri"/>
          <w:b/>
          <w:sz w:val="16"/>
          <w:lang w:eastAsia="en-US"/>
        </w:rPr>
        <w:t>25 april 2014</w:t>
      </w:r>
    </w:p>
    <w:p w14:paraId="7D775558" w14:textId="77777777" w:rsidR="00390E31" w:rsidRPr="00FF33E1" w:rsidRDefault="00A62D36" w:rsidP="00390E31">
      <w:pPr>
        <w:rPr>
          <w:b/>
          <w:sz w:val="16"/>
          <w:szCs w:val="21"/>
        </w:rPr>
      </w:pPr>
      <w:r w:rsidRPr="00FF33E1">
        <w:rPr>
          <w:b/>
          <w:color w:val="000000"/>
          <w:sz w:val="16"/>
          <w:szCs w:val="21"/>
        </w:rPr>
        <w:t xml:space="preserve">HOOFDSTUK 8 Verval en afstand van de omgevingsvergunning </w:t>
      </w:r>
    </w:p>
    <w:p w14:paraId="661210A5" w14:textId="77777777" w:rsidR="00390E31" w:rsidRPr="00FF33E1" w:rsidRDefault="00A62D36" w:rsidP="00390E31">
      <w:pPr>
        <w:rPr>
          <w:b/>
          <w:sz w:val="16"/>
          <w:szCs w:val="21"/>
        </w:rPr>
      </w:pPr>
      <w:bookmarkStart w:id="11" w:name="h1068297"/>
      <w:r w:rsidRPr="00FF33E1">
        <w:rPr>
          <w:b/>
          <w:color w:val="000000"/>
          <w:sz w:val="16"/>
          <w:szCs w:val="21"/>
        </w:rPr>
        <w:t xml:space="preserve">Afdeling 1 Verval van de omgevingsvergunning voor de uitvoering van stedenbouwkundige handelingen of de exploitatie van een ingedeelde inrichting of activiteit </w:t>
      </w:r>
      <w:bookmarkEnd w:id="11"/>
    </w:p>
    <w:p w14:paraId="5E15778F" w14:textId="77777777" w:rsidR="00390E31" w:rsidRPr="00FF33E1" w:rsidRDefault="00A62D36" w:rsidP="00390E31">
      <w:pPr>
        <w:rPr>
          <w:b/>
          <w:sz w:val="16"/>
          <w:szCs w:val="21"/>
        </w:rPr>
      </w:pPr>
      <w:bookmarkStart w:id="12" w:name="a1188376"/>
      <w:r w:rsidRPr="00FF33E1">
        <w:rPr>
          <w:b/>
          <w:color w:val="000000"/>
          <w:sz w:val="16"/>
          <w:szCs w:val="21"/>
        </w:rPr>
        <w:t>Art. 99.</w:t>
      </w:r>
      <w:bookmarkEnd w:id="12"/>
    </w:p>
    <w:p w14:paraId="78989F2F" w14:textId="77777777" w:rsidR="00390E31" w:rsidRPr="00FF33E1" w:rsidRDefault="00A62D36" w:rsidP="00390E31">
      <w:pPr>
        <w:rPr>
          <w:sz w:val="16"/>
        </w:rPr>
      </w:pPr>
      <w:r w:rsidRPr="00FF33E1">
        <w:rPr>
          <w:sz w:val="16"/>
        </w:rPr>
        <w:t xml:space="preserve">§ 1. De omgevingsvergunning </w:t>
      </w:r>
      <w:proofErr w:type="spellStart"/>
      <w:r w:rsidRPr="00FF33E1">
        <w:rPr>
          <w:sz w:val="16"/>
        </w:rPr>
        <w:t>uitvoet</w:t>
      </w:r>
      <w:proofErr w:type="spellEnd"/>
      <w:r w:rsidRPr="00FF33E1">
        <w:rPr>
          <w:sz w:val="16"/>
        </w:rPr>
        <w:t xml:space="preserve"> van rechtswege in elk van de volgende gevallen:</w:t>
      </w:r>
      <w:r w:rsidRPr="00FF33E1">
        <w:rPr>
          <w:sz w:val="16"/>
        </w:rPr>
        <w:br/>
        <w:t>1° als de verwezenlijking van de vergunde stedenbouwkundige handelingen niet wordt gestart binnen de twee jaar na het verlenen van de definitieve omgevingsvergunning;</w:t>
      </w:r>
      <w:r w:rsidRPr="00FF33E1">
        <w:rPr>
          <w:sz w:val="16"/>
        </w:rPr>
        <w:br/>
        <w:t>2° als het uitvoeren van de vergunde stedenbouwkundige handelingen meer dan drie opeenvolgende jaren wordt onderbroken;</w:t>
      </w:r>
      <w:r w:rsidRPr="00FF33E1">
        <w:rPr>
          <w:sz w:val="16"/>
        </w:rPr>
        <w:br/>
        <w:t>3° als de vergunde gebouwen niet winddicht zijn binnen drie jaar na de aanvang van de vergunde stedenbouwkundige handelingen;</w:t>
      </w:r>
      <w:r w:rsidRPr="00FF33E1">
        <w:rPr>
          <w:sz w:val="16"/>
        </w:rPr>
        <w:br/>
        <w:t>4° als de exploitatie van de vergunde activiteit of inrichting niet binnen vijf jaar na het verlenen van de definitieve omgevingsvergunning aanvangt.</w:t>
      </w:r>
    </w:p>
    <w:p w14:paraId="121FC00B" w14:textId="77777777" w:rsidR="00390E31" w:rsidRPr="00FF33E1" w:rsidRDefault="00A62D36" w:rsidP="00390E31">
      <w:pPr>
        <w:rPr>
          <w:sz w:val="16"/>
        </w:rPr>
      </w:pPr>
      <w:r w:rsidRPr="00FF33E1">
        <w:rPr>
          <w:sz w:val="16"/>
        </w:rPr>
        <w:t>Als de omgevingsvergunning uitdrukkelijk melding maakt van de verschillende fasen van het bouwproject, worden de termijnen van twee of drie jaar, vermeld in het eerste lid, gerekend per fase. Voor de tweede fase en de volgende fasen worden de termijnen van verval bijgevolg gerekend vanaf de aanvangsdatum van de fase in kwestie.</w:t>
      </w:r>
    </w:p>
    <w:p w14:paraId="6717241C" w14:textId="77777777" w:rsidR="00390E31" w:rsidRPr="00FF33E1" w:rsidRDefault="00A62D36" w:rsidP="00390E31">
      <w:pPr>
        <w:rPr>
          <w:sz w:val="16"/>
        </w:rPr>
      </w:pPr>
      <w:r w:rsidRPr="00FF33E1">
        <w:rPr>
          <w:sz w:val="16"/>
        </w:rPr>
        <w:t>§ 2. De omgevingsvergunning voor de exploitatie van een ingedeelde inrichting of activiteit vervalt van rechtswege in elk van de volgende gevallen:</w:t>
      </w:r>
      <w:r w:rsidRPr="00FF33E1">
        <w:rPr>
          <w:sz w:val="16"/>
        </w:rPr>
        <w:br/>
        <w:t>1° als de exploitatie van de vergunde activiteit of inrichting meer dan vijf opeenvolgende jaren wordt onderbroken;</w:t>
      </w:r>
      <w:r w:rsidRPr="00FF33E1">
        <w:rPr>
          <w:sz w:val="16"/>
        </w:rPr>
        <w:br/>
        <w:t>2° als de ingedeelde inrichting vernield is wegens brand of ontploffing veroorzaakt ten gevolge van de exploitatie;</w:t>
      </w:r>
      <w:r w:rsidRPr="00FF33E1">
        <w:rPr>
          <w:sz w:val="16"/>
        </w:rPr>
        <w:br/>
        <w:t xml:space="preserve">3° als de exploitatie op vrijwillige basis volledig en definitief wordt stopgezet overeenkomstig de voorwaarden en de regels, vermeld in het decreet van 9 maart 2001 tot regeling van de vrijwillige, volledige en definitieve stopzetting van de productie van alle dierlijke mest, afkomstig van een of meerdere diersoorten, en de uitvoeringsbesluiten ervan. De Vlaamse Regering kan nadere regels bepalen voor de </w:t>
      </w:r>
      <w:proofErr w:type="spellStart"/>
      <w:r w:rsidRPr="00FF33E1">
        <w:rPr>
          <w:sz w:val="16"/>
        </w:rPr>
        <w:t>inkennisstelling</w:t>
      </w:r>
      <w:proofErr w:type="spellEnd"/>
      <w:r w:rsidRPr="00FF33E1">
        <w:rPr>
          <w:sz w:val="16"/>
        </w:rPr>
        <w:t xml:space="preserve"> van de stopzetting.</w:t>
      </w:r>
    </w:p>
    <w:p w14:paraId="7DD13643" w14:textId="77777777" w:rsidR="00390E31" w:rsidRPr="00FF33E1" w:rsidRDefault="00A62D36" w:rsidP="00390E31">
      <w:pPr>
        <w:rPr>
          <w:sz w:val="16"/>
        </w:rPr>
      </w:pPr>
      <w:r w:rsidRPr="00FF33E1">
        <w:rPr>
          <w:sz w:val="16"/>
        </w:rPr>
        <w:t>§ 3. Als de gevallen, vermeld in paragraaf 1, betrekking hebben op een gedeelte van het bouwproject, vervalt de omgevingsvergunning alleen voor het niet-afgewerkte gedeelte van een bouwproject. Een gedeelte is eerst afgewerkt als het, in voorkomend geval na de sloping van de niet-afgewerkte gedeelten, kan worden beschouwd als een afzonderlijke constructie die voldoet aan de bouwfysische vereisten.</w:t>
      </w:r>
    </w:p>
    <w:p w14:paraId="5E1B9E5A" w14:textId="77777777" w:rsidR="00390E31" w:rsidRPr="00FF33E1" w:rsidRDefault="00A62D36" w:rsidP="00390E31">
      <w:pPr>
        <w:rPr>
          <w:sz w:val="16"/>
        </w:rPr>
      </w:pPr>
      <w:r w:rsidRPr="00FF33E1">
        <w:rPr>
          <w:sz w:val="16"/>
        </w:rPr>
        <w:t>Als de gevallen, vermeld in paragraaf 1 of 2, alleen betrekking hebben op een gedeelte van de exploitatie van de ingedeelde inrichting of activiteit, vervalt de omgevingsvergunning alleen voor dat gedeelte.</w:t>
      </w:r>
    </w:p>
    <w:p w14:paraId="6496BFD4" w14:textId="77777777" w:rsidR="00390E31" w:rsidRPr="00FF33E1" w:rsidRDefault="00A62D36" w:rsidP="00390E31">
      <w:pPr>
        <w:rPr>
          <w:b/>
          <w:sz w:val="16"/>
          <w:szCs w:val="21"/>
        </w:rPr>
      </w:pPr>
      <w:bookmarkStart w:id="13" w:name="a1188377"/>
      <w:r w:rsidRPr="00FF33E1">
        <w:rPr>
          <w:b/>
          <w:color w:val="000000"/>
          <w:sz w:val="16"/>
          <w:szCs w:val="21"/>
        </w:rPr>
        <w:t>Art. 100.</w:t>
      </w:r>
      <w:bookmarkEnd w:id="13"/>
    </w:p>
    <w:p w14:paraId="064A1FC1" w14:textId="77777777" w:rsidR="00390E31" w:rsidRPr="00FF33E1" w:rsidRDefault="00A62D36" w:rsidP="00390E31">
      <w:pPr>
        <w:rPr>
          <w:sz w:val="16"/>
        </w:rPr>
      </w:pPr>
      <w:r w:rsidRPr="00FF33E1">
        <w:rPr>
          <w:sz w:val="16"/>
        </w:rPr>
        <w:t>De omgevingsvergunning blijft onverkort geldig als de exploitatie van een ingedeelde inrichting of activiteit van een project door een wijziging van de indelingslijst van klasse 1 naar klasse 2 overgaat of omgekeerd.</w:t>
      </w:r>
    </w:p>
    <w:p w14:paraId="64B0ECA1" w14:textId="77777777" w:rsidR="00390E31" w:rsidRPr="00FF33E1" w:rsidRDefault="00A62D36" w:rsidP="00390E31">
      <w:pPr>
        <w:rPr>
          <w:sz w:val="16"/>
        </w:rPr>
      </w:pPr>
      <w:r w:rsidRPr="00FF33E1">
        <w:rPr>
          <w:sz w:val="16"/>
        </w:rPr>
        <w:t xml:space="preserve">In geval de exploitatie van een ingedeelde inrichting of activiteit van een project door een wijziging van de indelingslijst van klasse 1 of 2 naar klasse 3 overgaat, geldt de vergunning als </w:t>
      </w:r>
      <w:proofErr w:type="spellStart"/>
      <w:r w:rsidRPr="00FF33E1">
        <w:rPr>
          <w:sz w:val="16"/>
        </w:rPr>
        <w:t>aktename</w:t>
      </w:r>
      <w:proofErr w:type="spellEnd"/>
      <w:r w:rsidRPr="00FF33E1">
        <w:rPr>
          <w:sz w:val="16"/>
        </w:rPr>
        <w:t xml:space="preserve"> en blijven de bijzondere voorwaarden gelden.</w:t>
      </w:r>
    </w:p>
    <w:p w14:paraId="7272BB32" w14:textId="77777777" w:rsidR="00390E31" w:rsidRPr="00FF33E1" w:rsidRDefault="00A62D36" w:rsidP="00390E31">
      <w:pPr>
        <w:rPr>
          <w:b/>
          <w:sz w:val="14"/>
          <w:szCs w:val="21"/>
        </w:rPr>
      </w:pPr>
      <w:bookmarkStart w:id="14" w:name="a1188378"/>
      <w:r w:rsidRPr="00FF33E1">
        <w:rPr>
          <w:b/>
          <w:color w:val="000000"/>
          <w:sz w:val="14"/>
          <w:szCs w:val="21"/>
        </w:rPr>
        <w:t>Art. 101.</w:t>
      </w:r>
      <w:bookmarkEnd w:id="14"/>
    </w:p>
    <w:p w14:paraId="36845DC8" w14:textId="77777777" w:rsidR="00390E31" w:rsidRPr="00FF33E1" w:rsidRDefault="00A62D36" w:rsidP="00390E31">
      <w:pPr>
        <w:rPr>
          <w:sz w:val="16"/>
        </w:rPr>
      </w:pPr>
      <w:r w:rsidRPr="00FF33E1">
        <w:rPr>
          <w:sz w:val="16"/>
        </w:rPr>
        <w:t>De termijnen van twee, drie of vijf jaar, vermeld in artikel 99, worden geschorst zolang een beroep tot vernietiging van de omgevingsvergunning aanhangig is bij de Raad voor Vergunningsbetwistingen, overeenkomstig hoofdstuk 9.</w:t>
      </w:r>
    </w:p>
    <w:p w14:paraId="0F0E9BCC" w14:textId="77777777" w:rsidR="00390E31" w:rsidRPr="00FF33E1" w:rsidRDefault="00390E31" w:rsidP="00390E31">
      <w:pPr>
        <w:tabs>
          <w:tab w:val="left" w:pos="-1440"/>
          <w:tab w:val="left" w:pos="-720"/>
          <w:tab w:val="left" w:pos="0"/>
        </w:tabs>
        <w:spacing w:after="120"/>
        <w:ind w:right="170"/>
        <w:jc w:val="both"/>
        <w:rPr>
          <w:rFonts w:cs="Arial"/>
          <w:spacing w:val="-3"/>
        </w:rPr>
      </w:pPr>
    </w:p>
    <w:p w14:paraId="3E7BA84B" w14:textId="77777777" w:rsidR="00390E31" w:rsidRPr="00FF33E1" w:rsidRDefault="00390E31" w:rsidP="00390E31">
      <w:pPr>
        <w:ind w:right="170"/>
        <w:jc w:val="both"/>
        <w:rPr>
          <w:rFonts w:cs="Arial"/>
        </w:rPr>
      </w:pPr>
    </w:p>
    <w:p w14:paraId="4F9B4D7E" w14:textId="77777777" w:rsidR="004A7B1B" w:rsidRPr="00FF33E1" w:rsidRDefault="004A7B1B"/>
    <w:sectPr w:rsidR="004A7B1B" w:rsidRPr="00FF33E1" w:rsidSect="0058671B">
      <w:footerReference w:type="default" r:id="rId9"/>
      <w:headerReference w:type="first" r:id="rId10"/>
      <w:footerReference w:type="first" r:id="rId11"/>
      <w:pgSz w:w="11907" w:h="16840" w:code="9"/>
      <w:pgMar w:top="1418" w:right="851" w:bottom="1843" w:left="1531" w:header="567" w:footer="34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09CD" w14:textId="77777777" w:rsidR="00877BEB" w:rsidRDefault="00877BEB">
      <w:r>
        <w:separator/>
      </w:r>
    </w:p>
  </w:endnote>
  <w:endnote w:type="continuationSeparator" w:id="0">
    <w:p w14:paraId="31A56709" w14:textId="77777777" w:rsidR="00877BEB" w:rsidRDefault="0087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870D" w14:textId="20ACB2B9" w:rsidR="00877BEB" w:rsidRPr="006A6141" w:rsidRDefault="00877BEB" w:rsidP="00390E31">
    <w:pPr>
      <w:pStyle w:val="Koptekst"/>
      <w:pBdr>
        <w:top w:val="single" w:sz="4" w:space="1" w:color="auto"/>
      </w:pBdr>
      <w:tabs>
        <w:tab w:val="clear" w:pos="9072"/>
        <w:tab w:val="right" w:pos="9356"/>
      </w:tabs>
      <w:ind w:right="28"/>
      <w:rPr>
        <w:rFonts w:cs="Arial"/>
        <w:b/>
        <w:bCs/>
        <w:sz w:val="16"/>
        <w:szCs w:val="16"/>
      </w:rPr>
    </w:pPr>
    <w:r>
      <w:rPr>
        <w:rFonts w:cs="Arial"/>
        <w:b/>
        <w:bCs/>
        <w:sz w:val="16"/>
        <w:szCs w:val="16"/>
      </w:rPr>
      <w:t>20</w:t>
    </w:r>
    <w:r w:rsidR="0058671B">
      <w:rPr>
        <w:rFonts w:cs="Arial"/>
        <w:b/>
        <w:bCs/>
        <w:sz w:val="16"/>
        <w:szCs w:val="16"/>
      </w:rPr>
      <w:t>21.31</w:t>
    </w:r>
    <w:r w:rsidRPr="006A6141">
      <w:rPr>
        <w:rFonts w:cs="Arial"/>
        <w:b/>
        <w:bCs/>
        <w:sz w:val="16"/>
        <w:szCs w:val="16"/>
      </w:rPr>
      <w:tab/>
      <w:t xml:space="preserve">Pagina </w:t>
    </w:r>
    <w:r w:rsidRPr="006A6141">
      <w:rPr>
        <w:rFonts w:cs="Arial"/>
        <w:b/>
        <w:bCs/>
        <w:sz w:val="16"/>
        <w:szCs w:val="16"/>
      </w:rPr>
      <w:fldChar w:fldCharType="begin"/>
    </w:r>
    <w:r w:rsidRPr="006A6141">
      <w:rPr>
        <w:rFonts w:cs="Arial"/>
        <w:b/>
        <w:bCs/>
        <w:sz w:val="16"/>
        <w:szCs w:val="16"/>
      </w:rPr>
      <w:instrText xml:space="preserve"> PAGE </w:instrText>
    </w:r>
    <w:r w:rsidRPr="006A6141">
      <w:rPr>
        <w:rFonts w:cs="Arial"/>
        <w:b/>
        <w:bCs/>
        <w:sz w:val="16"/>
        <w:szCs w:val="16"/>
      </w:rPr>
      <w:fldChar w:fldCharType="separate"/>
    </w:r>
    <w:r w:rsidR="000C32E9">
      <w:rPr>
        <w:rFonts w:cs="Arial"/>
        <w:b/>
        <w:bCs/>
        <w:noProof/>
        <w:sz w:val="16"/>
        <w:szCs w:val="16"/>
      </w:rPr>
      <w:t>20</w:t>
    </w:r>
    <w:r w:rsidRPr="006A6141">
      <w:rPr>
        <w:rFonts w:cs="Arial"/>
        <w:b/>
        <w:bCs/>
        <w:sz w:val="16"/>
        <w:szCs w:val="16"/>
      </w:rPr>
      <w:fldChar w:fldCharType="end"/>
    </w:r>
    <w:r w:rsidRPr="006A6141">
      <w:rPr>
        <w:rFonts w:cs="Arial"/>
        <w:b/>
        <w:bCs/>
        <w:sz w:val="16"/>
        <w:szCs w:val="16"/>
      </w:rPr>
      <w:t xml:space="preserve"> van </w:t>
    </w:r>
    <w:r w:rsidRPr="006A6141">
      <w:rPr>
        <w:rFonts w:cs="Arial"/>
        <w:b/>
        <w:bCs/>
        <w:sz w:val="16"/>
        <w:szCs w:val="16"/>
      </w:rPr>
      <w:fldChar w:fldCharType="begin"/>
    </w:r>
    <w:r w:rsidRPr="006A6141">
      <w:rPr>
        <w:rFonts w:cs="Arial"/>
        <w:b/>
        <w:bCs/>
        <w:sz w:val="16"/>
        <w:szCs w:val="16"/>
      </w:rPr>
      <w:instrText xml:space="preserve"> NUMPAGES </w:instrText>
    </w:r>
    <w:r w:rsidRPr="006A6141">
      <w:rPr>
        <w:rFonts w:cs="Arial"/>
        <w:b/>
        <w:bCs/>
        <w:sz w:val="16"/>
        <w:szCs w:val="16"/>
      </w:rPr>
      <w:fldChar w:fldCharType="separate"/>
    </w:r>
    <w:r w:rsidR="000C32E9">
      <w:rPr>
        <w:rFonts w:cs="Arial"/>
        <w:b/>
        <w:bCs/>
        <w:noProof/>
        <w:sz w:val="16"/>
        <w:szCs w:val="16"/>
      </w:rPr>
      <w:t>21</w:t>
    </w:r>
    <w:r w:rsidRPr="006A6141">
      <w:rPr>
        <w:rFonts w:cs="Arial"/>
        <w:b/>
        <w:bCs/>
        <w:sz w:val="16"/>
        <w:szCs w:val="16"/>
      </w:rPr>
      <w:fldChar w:fldCharType="end"/>
    </w:r>
  </w:p>
  <w:p w14:paraId="298BFA68" w14:textId="77777777" w:rsidR="00877BEB" w:rsidRPr="006A6141" w:rsidRDefault="00877BEB">
    <w:pPr>
      <w:pStyle w:val="Voetteks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2D96" w14:textId="77777777" w:rsidR="00877BEB" w:rsidRPr="006A6141" w:rsidRDefault="00877BEB" w:rsidP="00390E31">
    <w:pPr>
      <w:pStyle w:val="Koptekst"/>
      <w:pBdr>
        <w:top w:val="single" w:sz="4" w:space="1" w:color="auto"/>
      </w:pBdr>
      <w:tabs>
        <w:tab w:val="clear" w:pos="9072"/>
        <w:tab w:val="right" w:pos="9356"/>
      </w:tabs>
      <w:ind w:right="28"/>
      <w:rPr>
        <w:rFonts w:cs="Arial"/>
        <w:b/>
        <w:bCs/>
        <w:sz w:val="16"/>
        <w:szCs w:val="16"/>
      </w:rPr>
    </w:pPr>
    <w:r>
      <w:rPr>
        <w:rFonts w:cs="Arial"/>
        <w:b/>
        <w:bCs/>
        <w:sz w:val="16"/>
        <w:szCs w:val="16"/>
      </w:rPr>
      <w:t>2019 16</w:t>
    </w:r>
    <w:r w:rsidRPr="006A6141">
      <w:rPr>
        <w:rFonts w:cs="Arial"/>
        <w:b/>
        <w:bCs/>
        <w:sz w:val="16"/>
        <w:szCs w:val="16"/>
      </w:rPr>
      <w:tab/>
      <w:t xml:space="preserve">Pagina </w:t>
    </w:r>
    <w:r w:rsidRPr="006A6141">
      <w:rPr>
        <w:rFonts w:cs="Arial"/>
        <w:b/>
        <w:bCs/>
        <w:sz w:val="16"/>
        <w:szCs w:val="16"/>
      </w:rPr>
      <w:fldChar w:fldCharType="begin"/>
    </w:r>
    <w:r w:rsidRPr="006A6141">
      <w:rPr>
        <w:rFonts w:cs="Arial"/>
        <w:b/>
        <w:bCs/>
        <w:sz w:val="16"/>
        <w:szCs w:val="16"/>
      </w:rPr>
      <w:instrText xml:space="preserve"> PAGE </w:instrText>
    </w:r>
    <w:r w:rsidRPr="006A6141">
      <w:rPr>
        <w:rFonts w:cs="Arial"/>
        <w:b/>
        <w:bCs/>
        <w:sz w:val="16"/>
        <w:szCs w:val="16"/>
      </w:rPr>
      <w:fldChar w:fldCharType="separate"/>
    </w:r>
    <w:r w:rsidR="00CB7037">
      <w:rPr>
        <w:rFonts w:cs="Arial"/>
        <w:b/>
        <w:bCs/>
        <w:sz w:val="16"/>
        <w:szCs w:val="16"/>
      </w:rPr>
      <w:t>1</w:t>
    </w:r>
    <w:r w:rsidRPr="006A6141">
      <w:rPr>
        <w:rFonts w:cs="Arial"/>
        <w:b/>
        <w:bCs/>
        <w:sz w:val="16"/>
        <w:szCs w:val="16"/>
      </w:rPr>
      <w:fldChar w:fldCharType="end"/>
    </w:r>
    <w:r w:rsidRPr="006A6141">
      <w:rPr>
        <w:rFonts w:cs="Arial"/>
        <w:b/>
        <w:bCs/>
        <w:sz w:val="16"/>
        <w:szCs w:val="16"/>
      </w:rPr>
      <w:t xml:space="preserve"> van </w:t>
    </w:r>
    <w:r w:rsidRPr="006A6141">
      <w:rPr>
        <w:rFonts w:cs="Arial"/>
        <w:b/>
        <w:bCs/>
        <w:sz w:val="16"/>
        <w:szCs w:val="16"/>
      </w:rPr>
      <w:fldChar w:fldCharType="begin"/>
    </w:r>
    <w:r w:rsidRPr="006A6141">
      <w:rPr>
        <w:rFonts w:cs="Arial"/>
        <w:b/>
        <w:bCs/>
        <w:sz w:val="16"/>
        <w:szCs w:val="16"/>
      </w:rPr>
      <w:instrText xml:space="preserve"> NUMPAGES </w:instrText>
    </w:r>
    <w:r w:rsidRPr="006A6141">
      <w:rPr>
        <w:rFonts w:cs="Arial"/>
        <w:b/>
        <w:bCs/>
        <w:sz w:val="16"/>
        <w:szCs w:val="16"/>
      </w:rPr>
      <w:fldChar w:fldCharType="separate"/>
    </w:r>
    <w:r w:rsidR="00CB7037">
      <w:rPr>
        <w:rFonts w:cs="Arial"/>
        <w:b/>
        <w:bCs/>
        <w:sz w:val="16"/>
        <w:szCs w:val="16"/>
      </w:rPr>
      <w:t>21</w:t>
    </w:r>
    <w:r w:rsidRPr="006A6141">
      <w:rPr>
        <w:rFonts w:cs="Arial"/>
        <w:b/>
        <w:bCs/>
        <w:sz w:val="16"/>
        <w:szCs w:val="16"/>
      </w:rPr>
      <w:fldChar w:fldCharType="end"/>
    </w:r>
  </w:p>
  <w:p w14:paraId="784CA097" w14:textId="77777777" w:rsidR="00877BEB" w:rsidRDefault="00877B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AAA6" w14:textId="77777777" w:rsidR="00877BEB" w:rsidRDefault="00877BEB">
      <w:r>
        <w:separator/>
      </w:r>
    </w:p>
  </w:footnote>
  <w:footnote w:type="continuationSeparator" w:id="0">
    <w:p w14:paraId="290041B0" w14:textId="77777777" w:rsidR="00877BEB" w:rsidRDefault="0087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7419" w14:textId="77777777" w:rsidR="00877BEB" w:rsidRDefault="00877BEB" w:rsidP="00444344">
    <w:pPr>
      <w:pStyle w:val="Normal1"/>
      <w:ind w:left="-1276"/>
    </w:pPr>
    <w:r>
      <w:rPr>
        <w:noProof/>
      </w:rPr>
      <w:drawing>
        <wp:anchor distT="0" distB="0" distL="114300" distR="114300" simplePos="0" relativeHeight="251657728" behindDoc="1" locked="0" layoutInCell="1" allowOverlap="1" wp14:anchorId="3F78C3CA" wp14:editId="16FBFF5E">
          <wp:simplePos x="0" y="0"/>
          <wp:positionH relativeFrom="column">
            <wp:posOffset>-19050</wp:posOffset>
          </wp:positionH>
          <wp:positionV relativeFrom="paragraph">
            <wp:posOffset>0</wp:posOffset>
          </wp:positionV>
          <wp:extent cx="1722120" cy="1211580"/>
          <wp:effectExtent l="0" t="0" r="0" b="0"/>
          <wp:wrapThrough wrapText="bothSides">
            <wp:wrapPolygon edited="0">
              <wp:start x="0" y="0"/>
              <wp:lineTo x="0" y="21396"/>
              <wp:lineTo x="21265" y="21396"/>
              <wp:lineTo x="21265" y="0"/>
              <wp:lineTo x="0" y="0"/>
            </wp:wrapPolygon>
          </wp:wrapThrough>
          <wp:docPr id="1025" name="Picture 10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1211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C63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9C49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2607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74AA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94FF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EC42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0ADF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0F281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22F4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1041C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F4C0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0F4DB7"/>
    <w:multiLevelType w:val="hybridMultilevel"/>
    <w:tmpl w:val="ED9C17D8"/>
    <w:lvl w:ilvl="0" w:tplc="EF0AF25A">
      <w:start w:val="1"/>
      <w:numFmt w:val="decimal"/>
      <w:lvlText w:val="%1."/>
      <w:lvlJc w:val="left"/>
      <w:pPr>
        <w:ind w:left="720" w:hanging="360"/>
      </w:pPr>
      <w:rPr>
        <w:rFonts w:hint="default"/>
      </w:rPr>
    </w:lvl>
    <w:lvl w:ilvl="1" w:tplc="18246EA0" w:tentative="1">
      <w:start w:val="1"/>
      <w:numFmt w:val="lowerLetter"/>
      <w:lvlText w:val="%2."/>
      <w:lvlJc w:val="left"/>
      <w:pPr>
        <w:ind w:left="1440" w:hanging="360"/>
      </w:pPr>
    </w:lvl>
    <w:lvl w:ilvl="2" w:tplc="5E5A3338" w:tentative="1">
      <w:start w:val="1"/>
      <w:numFmt w:val="lowerRoman"/>
      <w:lvlText w:val="%3."/>
      <w:lvlJc w:val="right"/>
      <w:pPr>
        <w:ind w:left="2160" w:hanging="180"/>
      </w:pPr>
    </w:lvl>
    <w:lvl w:ilvl="3" w:tplc="66BE2750" w:tentative="1">
      <w:start w:val="1"/>
      <w:numFmt w:val="decimal"/>
      <w:lvlText w:val="%4."/>
      <w:lvlJc w:val="left"/>
      <w:pPr>
        <w:ind w:left="2880" w:hanging="360"/>
      </w:pPr>
    </w:lvl>
    <w:lvl w:ilvl="4" w:tplc="72EC5766" w:tentative="1">
      <w:start w:val="1"/>
      <w:numFmt w:val="lowerLetter"/>
      <w:lvlText w:val="%5."/>
      <w:lvlJc w:val="left"/>
      <w:pPr>
        <w:ind w:left="3600" w:hanging="360"/>
      </w:pPr>
    </w:lvl>
    <w:lvl w:ilvl="5" w:tplc="672431F6" w:tentative="1">
      <w:start w:val="1"/>
      <w:numFmt w:val="lowerRoman"/>
      <w:lvlText w:val="%6."/>
      <w:lvlJc w:val="right"/>
      <w:pPr>
        <w:ind w:left="4320" w:hanging="180"/>
      </w:pPr>
    </w:lvl>
    <w:lvl w:ilvl="6" w:tplc="1D76BBAE" w:tentative="1">
      <w:start w:val="1"/>
      <w:numFmt w:val="decimal"/>
      <w:lvlText w:val="%7."/>
      <w:lvlJc w:val="left"/>
      <w:pPr>
        <w:ind w:left="5040" w:hanging="360"/>
      </w:pPr>
    </w:lvl>
    <w:lvl w:ilvl="7" w:tplc="7CEA80B0" w:tentative="1">
      <w:start w:val="1"/>
      <w:numFmt w:val="lowerLetter"/>
      <w:lvlText w:val="%8."/>
      <w:lvlJc w:val="left"/>
      <w:pPr>
        <w:ind w:left="5760" w:hanging="360"/>
      </w:pPr>
    </w:lvl>
    <w:lvl w:ilvl="8" w:tplc="75C0B69E" w:tentative="1">
      <w:start w:val="1"/>
      <w:numFmt w:val="lowerRoman"/>
      <w:lvlText w:val="%9."/>
      <w:lvlJc w:val="right"/>
      <w:pPr>
        <w:ind w:left="6480" w:hanging="180"/>
      </w:pPr>
    </w:lvl>
  </w:abstractNum>
  <w:abstractNum w:abstractNumId="12" w15:restartNumberingAfterBreak="0">
    <w:nsid w:val="13EA1C4E"/>
    <w:multiLevelType w:val="hybridMultilevel"/>
    <w:tmpl w:val="7D269776"/>
    <w:lvl w:ilvl="0" w:tplc="DD6C024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42E7002"/>
    <w:multiLevelType w:val="hybridMultilevel"/>
    <w:tmpl w:val="3D040C66"/>
    <w:lvl w:ilvl="0" w:tplc="E46ECCA8">
      <w:start w:val="1"/>
      <w:numFmt w:val="decimal"/>
      <w:lvlText w:val="(%1)"/>
      <w:lvlJc w:val="left"/>
      <w:pPr>
        <w:tabs>
          <w:tab w:val="num" w:pos="720"/>
        </w:tabs>
        <w:ind w:left="720" w:hanging="360"/>
      </w:pPr>
      <w:rPr>
        <w:rFonts w:hint="default"/>
        <w:sz w:val="20"/>
        <w:szCs w:val="20"/>
      </w:rPr>
    </w:lvl>
    <w:lvl w:ilvl="1" w:tplc="F7E4A63C" w:tentative="1">
      <w:start w:val="1"/>
      <w:numFmt w:val="lowerLetter"/>
      <w:lvlText w:val="%2."/>
      <w:lvlJc w:val="left"/>
      <w:pPr>
        <w:tabs>
          <w:tab w:val="num" w:pos="1440"/>
        </w:tabs>
        <w:ind w:left="1440" w:hanging="360"/>
      </w:pPr>
    </w:lvl>
    <w:lvl w:ilvl="2" w:tplc="E50210F2" w:tentative="1">
      <w:start w:val="1"/>
      <w:numFmt w:val="lowerRoman"/>
      <w:lvlText w:val="%3."/>
      <w:lvlJc w:val="right"/>
      <w:pPr>
        <w:tabs>
          <w:tab w:val="num" w:pos="2160"/>
        </w:tabs>
        <w:ind w:left="2160" w:hanging="180"/>
      </w:pPr>
    </w:lvl>
    <w:lvl w:ilvl="3" w:tplc="738E9E1E" w:tentative="1">
      <w:start w:val="1"/>
      <w:numFmt w:val="decimal"/>
      <w:lvlText w:val="%4."/>
      <w:lvlJc w:val="left"/>
      <w:pPr>
        <w:tabs>
          <w:tab w:val="num" w:pos="2880"/>
        </w:tabs>
        <w:ind w:left="2880" w:hanging="360"/>
      </w:pPr>
    </w:lvl>
    <w:lvl w:ilvl="4" w:tplc="667C04FC" w:tentative="1">
      <w:start w:val="1"/>
      <w:numFmt w:val="lowerLetter"/>
      <w:lvlText w:val="%5."/>
      <w:lvlJc w:val="left"/>
      <w:pPr>
        <w:tabs>
          <w:tab w:val="num" w:pos="3600"/>
        </w:tabs>
        <w:ind w:left="3600" w:hanging="360"/>
      </w:pPr>
    </w:lvl>
    <w:lvl w:ilvl="5" w:tplc="856C2138" w:tentative="1">
      <w:start w:val="1"/>
      <w:numFmt w:val="lowerRoman"/>
      <w:lvlText w:val="%6."/>
      <w:lvlJc w:val="right"/>
      <w:pPr>
        <w:tabs>
          <w:tab w:val="num" w:pos="4320"/>
        </w:tabs>
        <w:ind w:left="4320" w:hanging="180"/>
      </w:pPr>
    </w:lvl>
    <w:lvl w:ilvl="6" w:tplc="E484321A" w:tentative="1">
      <w:start w:val="1"/>
      <w:numFmt w:val="decimal"/>
      <w:lvlText w:val="%7."/>
      <w:lvlJc w:val="left"/>
      <w:pPr>
        <w:tabs>
          <w:tab w:val="num" w:pos="5040"/>
        </w:tabs>
        <w:ind w:left="5040" w:hanging="360"/>
      </w:pPr>
    </w:lvl>
    <w:lvl w:ilvl="7" w:tplc="89505464" w:tentative="1">
      <w:start w:val="1"/>
      <w:numFmt w:val="lowerLetter"/>
      <w:lvlText w:val="%8."/>
      <w:lvlJc w:val="left"/>
      <w:pPr>
        <w:tabs>
          <w:tab w:val="num" w:pos="5760"/>
        </w:tabs>
        <w:ind w:left="5760" w:hanging="360"/>
      </w:pPr>
    </w:lvl>
    <w:lvl w:ilvl="8" w:tplc="16B0C990" w:tentative="1">
      <w:start w:val="1"/>
      <w:numFmt w:val="lowerRoman"/>
      <w:lvlText w:val="%9."/>
      <w:lvlJc w:val="right"/>
      <w:pPr>
        <w:tabs>
          <w:tab w:val="num" w:pos="6480"/>
        </w:tabs>
        <w:ind w:left="6480" w:hanging="180"/>
      </w:pPr>
    </w:lvl>
  </w:abstractNum>
  <w:abstractNum w:abstractNumId="14" w15:restartNumberingAfterBreak="0">
    <w:nsid w:val="1D1B4C21"/>
    <w:multiLevelType w:val="hybridMultilevel"/>
    <w:tmpl w:val="5C5C8AC6"/>
    <w:lvl w:ilvl="0" w:tplc="EAC4FD8C">
      <w:start w:val="1"/>
      <w:numFmt w:val="decimal"/>
      <w:lvlText w:val="%1."/>
      <w:lvlJc w:val="left"/>
      <w:pPr>
        <w:ind w:left="888" w:hanging="360"/>
      </w:pPr>
      <w:rPr>
        <w:rFonts w:ascii="Verdana" w:eastAsia="Verdana" w:hAnsi="Verdana" w:cs="Verdana"/>
        <w:b/>
      </w:rPr>
    </w:lvl>
    <w:lvl w:ilvl="1" w:tplc="A8486CD0" w:tentative="1">
      <w:start w:val="1"/>
      <w:numFmt w:val="lowerLetter"/>
      <w:lvlText w:val="%2."/>
      <w:lvlJc w:val="left"/>
      <w:pPr>
        <w:ind w:left="1608" w:hanging="360"/>
      </w:pPr>
    </w:lvl>
    <w:lvl w:ilvl="2" w:tplc="08A2AB96" w:tentative="1">
      <w:start w:val="1"/>
      <w:numFmt w:val="lowerRoman"/>
      <w:lvlText w:val="%3."/>
      <w:lvlJc w:val="right"/>
      <w:pPr>
        <w:ind w:left="2328" w:hanging="180"/>
      </w:pPr>
    </w:lvl>
    <w:lvl w:ilvl="3" w:tplc="34F02CDC" w:tentative="1">
      <w:start w:val="1"/>
      <w:numFmt w:val="decimal"/>
      <w:lvlText w:val="%4."/>
      <w:lvlJc w:val="left"/>
      <w:pPr>
        <w:ind w:left="3048" w:hanging="360"/>
      </w:pPr>
    </w:lvl>
    <w:lvl w:ilvl="4" w:tplc="640C9188" w:tentative="1">
      <w:start w:val="1"/>
      <w:numFmt w:val="lowerLetter"/>
      <w:lvlText w:val="%5."/>
      <w:lvlJc w:val="left"/>
      <w:pPr>
        <w:ind w:left="3768" w:hanging="360"/>
      </w:pPr>
    </w:lvl>
    <w:lvl w:ilvl="5" w:tplc="B31CC582" w:tentative="1">
      <w:start w:val="1"/>
      <w:numFmt w:val="lowerRoman"/>
      <w:lvlText w:val="%6."/>
      <w:lvlJc w:val="right"/>
      <w:pPr>
        <w:ind w:left="4488" w:hanging="180"/>
      </w:pPr>
    </w:lvl>
    <w:lvl w:ilvl="6" w:tplc="BF8AA7E0" w:tentative="1">
      <w:start w:val="1"/>
      <w:numFmt w:val="decimal"/>
      <w:lvlText w:val="%7."/>
      <w:lvlJc w:val="left"/>
      <w:pPr>
        <w:ind w:left="5208" w:hanging="360"/>
      </w:pPr>
    </w:lvl>
    <w:lvl w:ilvl="7" w:tplc="E8603916" w:tentative="1">
      <w:start w:val="1"/>
      <w:numFmt w:val="lowerLetter"/>
      <w:lvlText w:val="%8."/>
      <w:lvlJc w:val="left"/>
      <w:pPr>
        <w:ind w:left="5928" w:hanging="360"/>
      </w:pPr>
    </w:lvl>
    <w:lvl w:ilvl="8" w:tplc="849CB85A" w:tentative="1">
      <w:start w:val="1"/>
      <w:numFmt w:val="lowerRoman"/>
      <w:lvlText w:val="%9."/>
      <w:lvlJc w:val="right"/>
      <w:pPr>
        <w:ind w:left="6648" w:hanging="180"/>
      </w:pPr>
    </w:lvl>
  </w:abstractNum>
  <w:abstractNum w:abstractNumId="15" w15:restartNumberingAfterBreak="0">
    <w:nsid w:val="25AD25FA"/>
    <w:multiLevelType w:val="hybridMultilevel"/>
    <w:tmpl w:val="4536BA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7B21D6B"/>
    <w:multiLevelType w:val="hybridMultilevel"/>
    <w:tmpl w:val="987C461C"/>
    <w:lvl w:ilvl="0" w:tplc="08130001">
      <w:start w:val="1"/>
      <w:numFmt w:val="bullet"/>
      <w:lvlText w:val=""/>
      <w:lvlJc w:val="left"/>
      <w:pPr>
        <w:ind w:left="882" w:hanging="360"/>
      </w:pPr>
      <w:rPr>
        <w:rFonts w:ascii="Symbol" w:hAnsi="Symbol" w:hint="default"/>
      </w:rPr>
    </w:lvl>
    <w:lvl w:ilvl="1" w:tplc="08130003" w:tentative="1">
      <w:start w:val="1"/>
      <w:numFmt w:val="bullet"/>
      <w:lvlText w:val="o"/>
      <w:lvlJc w:val="left"/>
      <w:pPr>
        <w:ind w:left="1602" w:hanging="360"/>
      </w:pPr>
      <w:rPr>
        <w:rFonts w:ascii="Courier New" w:hAnsi="Courier New" w:cs="Courier New" w:hint="default"/>
      </w:rPr>
    </w:lvl>
    <w:lvl w:ilvl="2" w:tplc="08130005" w:tentative="1">
      <w:start w:val="1"/>
      <w:numFmt w:val="bullet"/>
      <w:lvlText w:val=""/>
      <w:lvlJc w:val="left"/>
      <w:pPr>
        <w:ind w:left="2322" w:hanging="360"/>
      </w:pPr>
      <w:rPr>
        <w:rFonts w:ascii="Wingdings" w:hAnsi="Wingdings" w:hint="default"/>
      </w:rPr>
    </w:lvl>
    <w:lvl w:ilvl="3" w:tplc="08130001" w:tentative="1">
      <w:start w:val="1"/>
      <w:numFmt w:val="bullet"/>
      <w:lvlText w:val=""/>
      <w:lvlJc w:val="left"/>
      <w:pPr>
        <w:ind w:left="3042" w:hanging="360"/>
      </w:pPr>
      <w:rPr>
        <w:rFonts w:ascii="Symbol" w:hAnsi="Symbol" w:hint="default"/>
      </w:rPr>
    </w:lvl>
    <w:lvl w:ilvl="4" w:tplc="08130003" w:tentative="1">
      <w:start w:val="1"/>
      <w:numFmt w:val="bullet"/>
      <w:lvlText w:val="o"/>
      <w:lvlJc w:val="left"/>
      <w:pPr>
        <w:ind w:left="3762" w:hanging="360"/>
      </w:pPr>
      <w:rPr>
        <w:rFonts w:ascii="Courier New" w:hAnsi="Courier New" w:cs="Courier New" w:hint="default"/>
      </w:rPr>
    </w:lvl>
    <w:lvl w:ilvl="5" w:tplc="08130005" w:tentative="1">
      <w:start w:val="1"/>
      <w:numFmt w:val="bullet"/>
      <w:lvlText w:val=""/>
      <w:lvlJc w:val="left"/>
      <w:pPr>
        <w:ind w:left="4482" w:hanging="360"/>
      </w:pPr>
      <w:rPr>
        <w:rFonts w:ascii="Wingdings" w:hAnsi="Wingdings" w:hint="default"/>
      </w:rPr>
    </w:lvl>
    <w:lvl w:ilvl="6" w:tplc="08130001" w:tentative="1">
      <w:start w:val="1"/>
      <w:numFmt w:val="bullet"/>
      <w:lvlText w:val=""/>
      <w:lvlJc w:val="left"/>
      <w:pPr>
        <w:ind w:left="5202" w:hanging="360"/>
      </w:pPr>
      <w:rPr>
        <w:rFonts w:ascii="Symbol" w:hAnsi="Symbol" w:hint="default"/>
      </w:rPr>
    </w:lvl>
    <w:lvl w:ilvl="7" w:tplc="08130003" w:tentative="1">
      <w:start w:val="1"/>
      <w:numFmt w:val="bullet"/>
      <w:lvlText w:val="o"/>
      <w:lvlJc w:val="left"/>
      <w:pPr>
        <w:ind w:left="5922" w:hanging="360"/>
      </w:pPr>
      <w:rPr>
        <w:rFonts w:ascii="Courier New" w:hAnsi="Courier New" w:cs="Courier New" w:hint="default"/>
      </w:rPr>
    </w:lvl>
    <w:lvl w:ilvl="8" w:tplc="08130005" w:tentative="1">
      <w:start w:val="1"/>
      <w:numFmt w:val="bullet"/>
      <w:lvlText w:val=""/>
      <w:lvlJc w:val="left"/>
      <w:pPr>
        <w:ind w:left="6642" w:hanging="360"/>
      </w:pPr>
      <w:rPr>
        <w:rFonts w:ascii="Wingdings" w:hAnsi="Wingdings" w:hint="default"/>
      </w:rPr>
    </w:lvl>
  </w:abstractNum>
  <w:abstractNum w:abstractNumId="17" w15:restartNumberingAfterBreak="0">
    <w:nsid w:val="3764245F"/>
    <w:multiLevelType w:val="hybridMultilevel"/>
    <w:tmpl w:val="BD4A6DA2"/>
    <w:lvl w:ilvl="0" w:tplc="ECFAD0CA">
      <w:start w:val="1"/>
      <w:numFmt w:val="decimal"/>
      <w:lvlText w:val="%1."/>
      <w:lvlJc w:val="left"/>
      <w:pPr>
        <w:ind w:left="720" w:hanging="360"/>
      </w:pPr>
      <w:rPr>
        <w:rFonts w:hint="default"/>
      </w:rPr>
    </w:lvl>
    <w:lvl w:ilvl="1" w:tplc="548E3A2C" w:tentative="1">
      <w:start w:val="1"/>
      <w:numFmt w:val="lowerLetter"/>
      <w:lvlText w:val="%2."/>
      <w:lvlJc w:val="left"/>
      <w:pPr>
        <w:ind w:left="1440" w:hanging="360"/>
      </w:pPr>
    </w:lvl>
    <w:lvl w:ilvl="2" w:tplc="3516E036" w:tentative="1">
      <w:start w:val="1"/>
      <w:numFmt w:val="lowerRoman"/>
      <w:lvlText w:val="%3."/>
      <w:lvlJc w:val="right"/>
      <w:pPr>
        <w:ind w:left="2160" w:hanging="180"/>
      </w:pPr>
    </w:lvl>
    <w:lvl w:ilvl="3" w:tplc="F1201024" w:tentative="1">
      <w:start w:val="1"/>
      <w:numFmt w:val="decimal"/>
      <w:lvlText w:val="%4."/>
      <w:lvlJc w:val="left"/>
      <w:pPr>
        <w:ind w:left="2880" w:hanging="360"/>
      </w:pPr>
    </w:lvl>
    <w:lvl w:ilvl="4" w:tplc="834A2D80" w:tentative="1">
      <w:start w:val="1"/>
      <w:numFmt w:val="lowerLetter"/>
      <w:lvlText w:val="%5."/>
      <w:lvlJc w:val="left"/>
      <w:pPr>
        <w:ind w:left="3600" w:hanging="360"/>
      </w:pPr>
    </w:lvl>
    <w:lvl w:ilvl="5" w:tplc="0D3286B0" w:tentative="1">
      <w:start w:val="1"/>
      <w:numFmt w:val="lowerRoman"/>
      <w:lvlText w:val="%6."/>
      <w:lvlJc w:val="right"/>
      <w:pPr>
        <w:ind w:left="4320" w:hanging="180"/>
      </w:pPr>
    </w:lvl>
    <w:lvl w:ilvl="6" w:tplc="854C1B20" w:tentative="1">
      <w:start w:val="1"/>
      <w:numFmt w:val="decimal"/>
      <w:lvlText w:val="%7."/>
      <w:lvlJc w:val="left"/>
      <w:pPr>
        <w:ind w:left="5040" w:hanging="360"/>
      </w:pPr>
    </w:lvl>
    <w:lvl w:ilvl="7" w:tplc="E6922BA8" w:tentative="1">
      <w:start w:val="1"/>
      <w:numFmt w:val="lowerLetter"/>
      <w:lvlText w:val="%8."/>
      <w:lvlJc w:val="left"/>
      <w:pPr>
        <w:ind w:left="5760" w:hanging="360"/>
      </w:pPr>
    </w:lvl>
    <w:lvl w:ilvl="8" w:tplc="24F428C6" w:tentative="1">
      <w:start w:val="1"/>
      <w:numFmt w:val="lowerRoman"/>
      <w:lvlText w:val="%9."/>
      <w:lvlJc w:val="right"/>
      <w:pPr>
        <w:ind w:left="6480" w:hanging="180"/>
      </w:pPr>
    </w:lvl>
  </w:abstractNum>
  <w:abstractNum w:abstractNumId="18" w15:restartNumberingAfterBreak="0">
    <w:nsid w:val="3A6E4BE2"/>
    <w:multiLevelType w:val="hybridMultilevel"/>
    <w:tmpl w:val="18E427B4"/>
    <w:lvl w:ilvl="0" w:tplc="6CA45904">
      <w:start w:val="1"/>
      <w:numFmt w:val="bullet"/>
      <w:lvlText w:val=""/>
      <w:lvlJc w:val="left"/>
      <w:pPr>
        <w:ind w:left="360" w:hanging="360"/>
      </w:pPr>
      <w:rPr>
        <w:rFonts w:ascii="Symbol" w:hAnsi="Symbol" w:hint="default"/>
      </w:rPr>
    </w:lvl>
    <w:lvl w:ilvl="1" w:tplc="7D28EE62" w:tentative="1">
      <w:start w:val="1"/>
      <w:numFmt w:val="bullet"/>
      <w:lvlText w:val="o"/>
      <w:lvlJc w:val="left"/>
      <w:pPr>
        <w:ind w:left="1080" w:hanging="360"/>
      </w:pPr>
      <w:rPr>
        <w:rFonts w:ascii="Courier New" w:hAnsi="Courier New" w:cs="Courier New" w:hint="default"/>
      </w:rPr>
    </w:lvl>
    <w:lvl w:ilvl="2" w:tplc="AAFAD3F2" w:tentative="1">
      <w:start w:val="1"/>
      <w:numFmt w:val="bullet"/>
      <w:lvlText w:val=""/>
      <w:lvlJc w:val="left"/>
      <w:pPr>
        <w:ind w:left="1800" w:hanging="360"/>
      </w:pPr>
      <w:rPr>
        <w:rFonts w:ascii="Wingdings" w:hAnsi="Wingdings" w:hint="default"/>
      </w:rPr>
    </w:lvl>
    <w:lvl w:ilvl="3" w:tplc="7A78BD9E" w:tentative="1">
      <w:start w:val="1"/>
      <w:numFmt w:val="bullet"/>
      <w:lvlText w:val=""/>
      <w:lvlJc w:val="left"/>
      <w:pPr>
        <w:ind w:left="2520" w:hanging="360"/>
      </w:pPr>
      <w:rPr>
        <w:rFonts w:ascii="Symbol" w:hAnsi="Symbol" w:hint="default"/>
      </w:rPr>
    </w:lvl>
    <w:lvl w:ilvl="4" w:tplc="EF5667DE" w:tentative="1">
      <w:start w:val="1"/>
      <w:numFmt w:val="bullet"/>
      <w:lvlText w:val="o"/>
      <w:lvlJc w:val="left"/>
      <w:pPr>
        <w:ind w:left="3240" w:hanging="360"/>
      </w:pPr>
      <w:rPr>
        <w:rFonts w:ascii="Courier New" w:hAnsi="Courier New" w:cs="Courier New" w:hint="default"/>
      </w:rPr>
    </w:lvl>
    <w:lvl w:ilvl="5" w:tplc="1708DA72" w:tentative="1">
      <w:start w:val="1"/>
      <w:numFmt w:val="bullet"/>
      <w:lvlText w:val=""/>
      <w:lvlJc w:val="left"/>
      <w:pPr>
        <w:ind w:left="3960" w:hanging="360"/>
      </w:pPr>
      <w:rPr>
        <w:rFonts w:ascii="Wingdings" w:hAnsi="Wingdings" w:hint="default"/>
      </w:rPr>
    </w:lvl>
    <w:lvl w:ilvl="6" w:tplc="F2DA416A" w:tentative="1">
      <w:start w:val="1"/>
      <w:numFmt w:val="bullet"/>
      <w:lvlText w:val=""/>
      <w:lvlJc w:val="left"/>
      <w:pPr>
        <w:ind w:left="4680" w:hanging="360"/>
      </w:pPr>
      <w:rPr>
        <w:rFonts w:ascii="Symbol" w:hAnsi="Symbol" w:hint="default"/>
      </w:rPr>
    </w:lvl>
    <w:lvl w:ilvl="7" w:tplc="00F8A0FE" w:tentative="1">
      <w:start w:val="1"/>
      <w:numFmt w:val="bullet"/>
      <w:lvlText w:val="o"/>
      <w:lvlJc w:val="left"/>
      <w:pPr>
        <w:ind w:left="5400" w:hanging="360"/>
      </w:pPr>
      <w:rPr>
        <w:rFonts w:ascii="Courier New" w:hAnsi="Courier New" w:cs="Courier New" w:hint="default"/>
      </w:rPr>
    </w:lvl>
    <w:lvl w:ilvl="8" w:tplc="AF968B60" w:tentative="1">
      <w:start w:val="1"/>
      <w:numFmt w:val="bullet"/>
      <w:lvlText w:val=""/>
      <w:lvlJc w:val="left"/>
      <w:pPr>
        <w:ind w:left="6120" w:hanging="360"/>
      </w:pPr>
      <w:rPr>
        <w:rFonts w:ascii="Wingdings" w:hAnsi="Wingdings" w:hint="default"/>
      </w:rPr>
    </w:lvl>
  </w:abstractNum>
  <w:abstractNum w:abstractNumId="19" w15:restartNumberingAfterBreak="0">
    <w:nsid w:val="3E6D0FA2"/>
    <w:multiLevelType w:val="hybridMultilevel"/>
    <w:tmpl w:val="DD661D66"/>
    <w:lvl w:ilvl="0" w:tplc="B82CDE1E">
      <w:start w:val="1"/>
      <w:numFmt w:val="bullet"/>
      <w:lvlText w:val=""/>
      <w:lvlJc w:val="left"/>
      <w:pPr>
        <w:tabs>
          <w:tab w:val="num" w:pos="720"/>
        </w:tabs>
        <w:ind w:left="720" w:hanging="360"/>
      </w:pPr>
      <w:rPr>
        <w:rFonts w:ascii="Symbol" w:hAnsi="Symbol" w:hint="default"/>
      </w:rPr>
    </w:lvl>
    <w:lvl w:ilvl="1" w:tplc="A604974A" w:tentative="1">
      <w:start w:val="1"/>
      <w:numFmt w:val="bullet"/>
      <w:lvlText w:val="o"/>
      <w:lvlJc w:val="left"/>
      <w:pPr>
        <w:tabs>
          <w:tab w:val="num" w:pos="1440"/>
        </w:tabs>
        <w:ind w:left="1440" w:hanging="360"/>
      </w:pPr>
      <w:rPr>
        <w:rFonts w:ascii="Courier New" w:hAnsi="Courier New" w:hint="default"/>
      </w:rPr>
    </w:lvl>
    <w:lvl w:ilvl="2" w:tplc="74267A68" w:tentative="1">
      <w:start w:val="1"/>
      <w:numFmt w:val="bullet"/>
      <w:lvlText w:val=""/>
      <w:lvlJc w:val="left"/>
      <w:pPr>
        <w:tabs>
          <w:tab w:val="num" w:pos="2160"/>
        </w:tabs>
        <w:ind w:left="2160" w:hanging="360"/>
      </w:pPr>
      <w:rPr>
        <w:rFonts w:ascii="Wingdings" w:hAnsi="Wingdings" w:hint="default"/>
      </w:rPr>
    </w:lvl>
    <w:lvl w:ilvl="3" w:tplc="6C6AAA68" w:tentative="1">
      <w:start w:val="1"/>
      <w:numFmt w:val="bullet"/>
      <w:lvlText w:val=""/>
      <w:lvlJc w:val="left"/>
      <w:pPr>
        <w:tabs>
          <w:tab w:val="num" w:pos="2880"/>
        </w:tabs>
        <w:ind w:left="2880" w:hanging="360"/>
      </w:pPr>
      <w:rPr>
        <w:rFonts w:ascii="Symbol" w:hAnsi="Symbol" w:hint="default"/>
      </w:rPr>
    </w:lvl>
    <w:lvl w:ilvl="4" w:tplc="F5A8F5B8" w:tentative="1">
      <w:start w:val="1"/>
      <w:numFmt w:val="bullet"/>
      <w:lvlText w:val="o"/>
      <w:lvlJc w:val="left"/>
      <w:pPr>
        <w:tabs>
          <w:tab w:val="num" w:pos="3600"/>
        </w:tabs>
        <w:ind w:left="3600" w:hanging="360"/>
      </w:pPr>
      <w:rPr>
        <w:rFonts w:ascii="Courier New" w:hAnsi="Courier New" w:hint="default"/>
      </w:rPr>
    </w:lvl>
    <w:lvl w:ilvl="5" w:tplc="1BCCEB86" w:tentative="1">
      <w:start w:val="1"/>
      <w:numFmt w:val="bullet"/>
      <w:lvlText w:val=""/>
      <w:lvlJc w:val="left"/>
      <w:pPr>
        <w:tabs>
          <w:tab w:val="num" w:pos="4320"/>
        </w:tabs>
        <w:ind w:left="4320" w:hanging="360"/>
      </w:pPr>
      <w:rPr>
        <w:rFonts w:ascii="Wingdings" w:hAnsi="Wingdings" w:hint="default"/>
      </w:rPr>
    </w:lvl>
    <w:lvl w:ilvl="6" w:tplc="06E034EE" w:tentative="1">
      <w:start w:val="1"/>
      <w:numFmt w:val="bullet"/>
      <w:lvlText w:val=""/>
      <w:lvlJc w:val="left"/>
      <w:pPr>
        <w:tabs>
          <w:tab w:val="num" w:pos="5040"/>
        </w:tabs>
        <w:ind w:left="5040" w:hanging="360"/>
      </w:pPr>
      <w:rPr>
        <w:rFonts w:ascii="Symbol" w:hAnsi="Symbol" w:hint="default"/>
      </w:rPr>
    </w:lvl>
    <w:lvl w:ilvl="7" w:tplc="18F82604" w:tentative="1">
      <w:start w:val="1"/>
      <w:numFmt w:val="bullet"/>
      <w:lvlText w:val="o"/>
      <w:lvlJc w:val="left"/>
      <w:pPr>
        <w:tabs>
          <w:tab w:val="num" w:pos="5760"/>
        </w:tabs>
        <w:ind w:left="5760" w:hanging="360"/>
      </w:pPr>
      <w:rPr>
        <w:rFonts w:ascii="Courier New" w:hAnsi="Courier New" w:hint="default"/>
      </w:rPr>
    </w:lvl>
    <w:lvl w:ilvl="8" w:tplc="B288BC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46819"/>
    <w:multiLevelType w:val="hybridMultilevel"/>
    <w:tmpl w:val="4836A36E"/>
    <w:lvl w:ilvl="0" w:tplc="62B09204">
      <w:start w:val="1"/>
      <w:numFmt w:val="bullet"/>
      <w:lvlText w:val=""/>
      <w:lvlJc w:val="left"/>
      <w:pPr>
        <w:ind w:left="360" w:hanging="360"/>
      </w:pPr>
      <w:rPr>
        <w:rFonts w:ascii="Symbol" w:hAnsi="Symbol" w:hint="default"/>
      </w:rPr>
    </w:lvl>
    <w:lvl w:ilvl="1" w:tplc="24B0C174" w:tentative="1">
      <w:start w:val="1"/>
      <w:numFmt w:val="bullet"/>
      <w:lvlText w:val="o"/>
      <w:lvlJc w:val="left"/>
      <w:pPr>
        <w:ind w:left="1080" w:hanging="360"/>
      </w:pPr>
      <w:rPr>
        <w:rFonts w:ascii="Courier New" w:hAnsi="Courier New" w:cs="Courier New" w:hint="default"/>
      </w:rPr>
    </w:lvl>
    <w:lvl w:ilvl="2" w:tplc="23A6DC74" w:tentative="1">
      <w:start w:val="1"/>
      <w:numFmt w:val="bullet"/>
      <w:lvlText w:val=""/>
      <w:lvlJc w:val="left"/>
      <w:pPr>
        <w:ind w:left="1800" w:hanging="360"/>
      </w:pPr>
      <w:rPr>
        <w:rFonts w:ascii="Wingdings" w:hAnsi="Wingdings" w:hint="default"/>
      </w:rPr>
    </w:lvl>
    <w:lvl w:ilvl="3" w:tplc="F7F63764" w:tentative="1">
      <w:start w:val="1"/>
      <w:numFmt w:val="bullet"/>
      <w:lvlText w:val=""/>
      <w:lvlJc w:val="left"/>
      <w:pPr>
        <w:ind w:left="2520" w:hanging="360"/>
      </w:pPr>
      <w:rPr>
        <w:rFonts w:ascii="Symbol" w:hAnsi="Symbol" w:hint="default"/>
      </w:rPr>
    </w:lvl>
    <w:lvl w:ilvl="4" w:tplc="5868FFA8" w:tentative="1">
      <w:start w:val="1"/>
      <w:numFmt w:val="bullet"/>
      <w:lvlText w:val="o"/>
      <w:lvlJc w:val="left"/>
      <w:pPr>
        <w:ind w:left="3240" w:hanging="360"/>
      </w:pPr>
      <w:rPr>
        <w:rFonts w:ascii="Courier New" w:hAnsi="Courier New" w:cs="Courier New" w:hint="default"/>
      </w:rPr>
    </w:lvl>
    <w:lvl w:ilvl="5" w:tplc="6B3C6912" w:tentative="1">
      <w:start w:val="1"/>
      <w:numFmt w:val="bullet"/>
      <w:lvlText w:val=""/>
      <w:lvlJc w:val="left"/>
      <w:pPr>
        <w:ind w:left="3960" w:hanging="360"/>
      </w:pPr>
      <w:rPr>
        <w:rFonts w:ascii="Wingdings" w:hAnsi="Wingdings" w:hint="default"/>
      </w:rPr>
    </w:lvl>
    <w:lvl w:ilvl="6" w:tplc="5FAA8296" w:tentative="1">
      <w:start w:val="1"/>
      <w:numFmt w:val="bullet"/>
      <w:lvlText w:val=""/>
      <w:lvlJc w:val="left"/>
      <w:pPr>
        <w:ind w:left="4680" w:hanging="360"/>
      </w:pPr>
      <w:rPr>
        <w:rFonts w:ascii="Symbol" w:hAnsi="Symbol" w:hint="default"/>
      </w:rPr>
    </w:lvl>
    <w:lvl w:ilvl="7" w:tplc="4826346E" w:tentative="1">
      <w:start w:val="1"/>
      <w:numFmt w:val="bullet"/>
      <w:lvlText w:val="o"/>
      <w:lvlJc w:val="left"/>
      <w:pPr>
        <w:ind w:left="5400" w:hanging="360"/>
      </w:pPr>
      <w:rPr>
        <w:rFonts w:ascii="Courier New" w:hAnsi="Courier New" w:cs="Courier New" w:hint="default"/>
      </w:rPr>
    </w:lvl>
    <w:lvl w:ilvl="8" w:tplc="B29EFC24" w:tentative="1">
      <w:start w:val="1"/>
      <w:numFmt w:val="bullet"/>
      <w:lvlText w:val=""/>
      <w:lvlJc w:val="left"/>
      <w:pPr>
        <w:ind w:left="6120" w:hanging="360"/>
      </w:pPr>
      <w:rPr>
        <w:rFonts w:ascii="Wingdings" w:hAnsi="Wingdings" w:hint="default"/>
      </w:rPr>
    </w:lvl>
  </w:abstractNum>
  <w:abstractNum w:abstractNumId="21" w15:restartNumberingAfterBreak="0">
    <w:nsid w:val="42212AEA"/>
    <w:multiLevelType w:val="hybridMultilevel"/>
    <w:tmpl w:val="336C3C32"/>
    <w:lvl w:ilvl="0" w:tplc="89BC8A02">
      <w:start w:val="1"/>
      <w:numFmt w:val="decimal"/>
      <w:lvlText w:val="%1."/>
      <w:lvlJc w:val="left"/>
      <w:pPr>
        <w:tabs>
          <w:tab w:val="num" w:pos="1080"/>
        </w:tabs>
        <w:ind w:left="1080" w:hanging="360"/>
      </w:pPr>
      <w:rPr>
        <w:rFonts w:hint="default"/>
      </w:rPr>
    </w:lvl>
    <w:lvl w:ilvl="1" w:tplc="F9DC37A0" w:tentative="1">
      <w:start w:val="1"/>
      <w:numFmt w:val="lowerLetter"/>
      <w:lvlText w:val="%2."/>
      <w:lvlJc w:val="left"/>
      <w:pPr>
        <w:tabs>
          <w:tab w:val="num" w:pos="1800"/>
        </w:tabs>
        <w:ind w:left="1800" w:hanging="360"/>
      </w:pPr>
    </w:lvl>
    <w:lvl w:ilvl="2" w:tplc="712E91E0" w:tentative="1">
      <w:start w:val="1"/>
      <w:numFmt w:val="lowerRoman"/>
      <w:lvlText w:val="%3."/>
      <w:lvlJc w:val="right"/>
      <w:pPr>
        <w:tabs>
          <w:tab w:val="num" w:pos="2520"/>
        </w:tabs>
        <w:ind w:left="2520" w:hanging="180"/>
      </w:pPr>
    </w:lvl>
    <w:lvl w:ilvl="3" w:tplc="A77A7474" w:tentative="1">
      <w:start w:val="1"/>
      <w:numFmt w:val="decimal"/>
      <w:lvlText w:val="%4."/>
      <w:lvlJc w:val="left"/>
      <w:pPr>
        <w:tabs>
          <w:tab w:val="num" w:pos="3240"/>
        </w:tabs>
        <w:ind w:left="3240" w:hanging="360"/>
      </w:pPr>
    </w:lvl>
    <w:lvl w:ilvl="4" w:tplc="25EC1076" w:tentative="1">
      <w:start w:val="1"/>
      <w:numFmt w:val="lowerLetter"/>
      <w:lvlText w:val="%5."/>
      <w:lvlJc w:val="left"/>
      <w:pPr>
        <w:tabs>
          <w:tab w:val="num" w:pos="3960"/>
        </w:tabs>
        <w:ind w:left="3960" w:hanging="360"/>
      </w:pPr>
    </w:lvl>
    <w:lvl w:ilvl="5" w:tplc="CCF4291C" w:tentative="1">
      <w:start w:val="1"/>
      <w:numFmt w:val="lowerRoman"/>
      <w:lvlText w:val="%6."/>
      <w:lvlJc w:val="right"/>
      <w:pPr>
        <w:tabs>
          <w:tab w:val="num" w:pos="4680"/>
        </w:tabs>
        <w:ind w:left="4680" w:hanging="180"/>
      </w:pPr>
    </w:lvl>
    <w:lvl w:ilvl="6" w:tplc="71A8A06C" w:tentative="1">
      <w:start w:val="1"/>
      <w:numFmt w:val="decimal"/>
      <w:lvlText w:val="%7."/>
      <w:lvlJc w:val="left"/>
      <w:pPr>
        <w:tabs>
          <w:tab w:val="num" w:pos="5400"/>
        </w:tabs>
        <w:ind w:left="5400" w:hanging="360"/>
      </w:pPr>
    </w:lvl>
    <w:lvl w:ilvl="7" w:tplc="FD7E59B2" w:tentative="1">
      <w:start w:val="1"/>
      <w:numFmt w:val="lowerLetter"/>
      <w:lvlText w:val="%8."/>
      <w:lvlJc w:val="left"/>
      <w:pPr>
        <w:tabs>
          <w:tab w:val="num" w:pos="6120"/>
        </w:tabs>
        <w:ind w:left="6120" w:hanging="360"/>
      </w:pPr>
    </w:lvl>
    <w:lvl w:ilvl="8" w:tplc="627A736C" w:tentative="1">
      <w:start w:val="1"/>
      <w:numFmt w:val="lowerRoman"/>
      <w:lvlText w:val="%9."/>
      <w:lvlJc w:val="right"/>
      <w:pPr>
        <w:tabs>
          <w:tab w:val="num" w:pos="6840"/>
        </w:tabs>
        <w:ind w:left="6840" w:hanging="180"/>
      </w:pPr>
    </w:lvl>
  </w:abstractNum>
  <w:abstractNum w:abstractNumId="22" w15:restartNumberingAfterBreak="0">
    <w:nsid w:val="453D6D3C"/>
    <w:multiLevelType w:val="hybridMultilevel"/>
    <w:tmpl w:val="AC84D674"/>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start w:val="1"/>
      <w:numFmt w:val="bullet"/>
      <w:lvlText w:val=""/>
      <w:lvlJc w:val="left"/>
      <w:pPr>
        <w:ind w:left="2302" w:hanging="360"/>
      </w:pPr>
      <w:rPr>
        <w:rFonts w:ascii="Wingdings" w:hAnsi="Wingdings" w:hint="default"/>
      </w:rPr>
    </w:lvl>
    <w:lvl w:ilvl="3" w:tplc="08130001">
      <w:start w:val="1"/>
      <w:numFmt w:val="bullet"/>
      <w:lvlText w:val=""/>
      <w:lvlJc w:val="left"/>
      <w:pPr>
        <w:ind w:left="3022" w:hanging="360"/>
      </w:pPr>
      <w:rPr>
        <w:rFonts w:ascii="Symbol" w:hAnsi="Symbol" w:hint="default"/>
      </w:rPr>
    </w:lvl>
    <w:lvl w:ilvl="4" w:tplc="08130003">
      <w:start w:val="1"/>
      <w:numFmt w:val="bullet"/>
      <w:lvlText w:val="o"/>
      <w:lvlJc w:val="left"/>
      <w:pPr>
        <w:ind w:left="3742" w:hanging="360"/>
      </w:pPr>
      <w:rPr>
        <w:rFonts w:ascii="Courier New" w:hAnsi="Courier New" w:cs="Courier New" w:hint="default"/>
      </w:rPr>
    </w:lvl>
    <w:lvl w:ilvl="5" w:tplc="08130005">
      <w:start w:val="1"/>
      <w:numFmt w:val="bullet"/>
      <w:lvlText w:val=""/>
      <w:lvlJc w:val="left"/>
      <w:pPr>
        <w:ind w:left="4462" w:hanging="360"/>
      </w:pPr>
      <w:rPr>
        <w:rFonts w:ascii="Wingdings" w:hAnsi="Wingdings" w:hint="default"/>
      </w:rPr>
    </w:lvl>
    <w:lvl w:ilvl="6" w:tplc="08130001">
      <w:start w:val="1"/>
      <w:numFmt w:val="bullet"/>
      <w:lvlText w:val=""/>
      <w:lvlJc w:val="left"/>
      <w:pPr>
        <w:ind w:left="5182" w:hanging="360"/>
      </w:pPr>
      <w:rPr>
        <w:rFonts w:ascii="Symbol" w:hAnsi="Symbol" w:hint="default"/>
      </w:rPr>
    </w:lvl>
    <w:lvl w:ilvl="7" w:tplc="08130003">
      <w:start w:val="1"/>
      <w:numFmt w:val="bullet"/>
      <w:lvlText w:val="o"/>
      <w:lvlJc w:val="left"/>
      <w:pPr>
        <w:ind w:left="5902" w:hanging="360"/>
      </w:pPr>
      <w:rPr>
        <w:rFonts w:ascii="Courier New" w:hAnsi="Courier New" w:cs="Courier New" w:hint="default"/>
      </w:rPr>
    </w:lvl>
    <w:lvl w:ilvl="8" w:tplc="08130005">
      <w:start w:val="1"/>
      <w:numFmt w:val="bullet"/>
      <w:lvlText w:val=""/>
      <w:lvlJc w:val="left"/>
      <w:pPr>
        <w:ind w:left="6622" w:hanging="360"/>
      </w:pPr>
      <w:rPr>
        <w:rFonts w:ascii="Wingdings" w:hAnsi="Wingdings" w:hint="default"/>
      </w:rPr>
    </w:lvl>
  </w:abstractNum>
  <w:abstractNum w:abstractNumId="23" w15:restartNumberingAfterBreak="0">
    <w:nsid w:val="467D7F1D"/>
    <w:multiLevelType w:val="hybridMultilevel"/>
    <w:tmpl w:val="C2A6D7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47B52845"/>
    <w:multiLevelType w:val="hybridMultilevel"/>
    <w:tmpl w:val="C6EA970C"/>
    <w:lvl w:ilvl="0" w:tplc="E1063788">
      <w:start w:val="5000"/>
      <w:numFmt w:val="decimal"/>
      <w:lvlText w:val="%1"/>
      <w:lvlJc w:val="left"/>
      <w:pPr>
        <w:ind w:left="888" w:hanging="52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AD4646"/>
    <w:multiLevelType w:val="multilevel"/>
    <w:tmpl w:val="B210BE6C"/>
    <w:lvl w:ilvl="0">
      <w:start w:val="1"/>
      <w:numFmt w:val="decimal"/>
      <w:lvlText w:val="%1)"/>
      <w:lvlJc w:val="left"/>
      <w:pPr>
        <w:ind w:left="360" w:hanging="360"/>
      </w:pPr>
    </w:lvl>
    <w:lvl w:ilvl="1">
      <w:start w:val="1"/>
      <w:numFmt w:val="lowerLetter"/>
      <w:lvlText w:val="%2)"/>
      <w:lvlJc w:val="left"/>
      <w:pPr>
        <w:ind w:left="720" w:hanging="360"/>
      </w:pPr>
      <w:rPr>
        <w:rFonts w:ascii="Verdana" w:eastAsia="Verdana" w:hAnsi="Verdana" w:cs="Verdana"/>
        <w:b/>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EF4FF3"/>
    <w:multiLevelType w:val="hybridMultilevel"/>
    <w:tmpl w:val="80EAFD50"/>
    <w:lvl w:ilvl="0" w:tplc="DBA25E22">
      <w:start w:val="1"/>
      <w:numFmt w:val="bullet"/>
      <w:lvlText w:val=""/>
      <w:lvlJc w:val="left"/>
      <w:pPr>
        <w:ind w:left="969" w:hanging="360"/>
      </w:pPr>
      <w:rPr>
        <w:rFonts w:ascii="Symbol" w:eastAsia="Symbol" w:hAnsi="Symbol" w:cs="Symbol" w:hint="default"/>
      </w:rPr>
    </w:lvl>
    <w:lvl w:ilvl="1" w:tplc="DAA230FE">
      <w:start w:val="1"/>
      <w:numFmt w:val="bullet"/>
      <w:lvlText w:val="o"/>
      <w:lvlJc w:val="left"/>
      <w:pPr>
        <w:ind w:left="1689" w:hanging="360"/>
      </w:pPr>
      <w:rPr>
        <w:rFonts w:ascii="Courier New" w:hAnsi="Courier New" w:cs="Courier New" w:hint="default"/>
      </w:rPr>
    </w:lvl>
    <w:lvl w:ilvl="2" w:tplc="D4A8CFDA" w:tentative="1">
      <w:start w:val="1"/>
      <w:numFmt w:val="bullet"/>
      <w:lvlText w:val=""/>
      <w:lvlJc w:val="left"/>
      <w:pPr>
        <w:ind w:left="2409" w:hanging="360"/>
      </w:pPr>
      <w:rPr>
        <w:rFonts w:ascii="Wingdings" w:hAnsi="Wingdings" w:hint="default"/>
      </w:rPr>
    </w:lvl>
    <w:lvl w:ilvl="3" w:tplc="9E5250A6" w:tentative="1">
      <w:start w:val="1"/>
      <w:numFmt w:val="bullet"/>
      <w:lvlText w:val=""/>
      <w:lvlJc w:val="left"/>
      <w:pPr>
        <w:ind w:left="3129" w:hanging="360"/>
      </w:pPr>
      <w:rPr>
        <w:rFonts w:ascii="Symbol" w:hAnsi="Symbol" w:hint="default"/>
      </w:rPr>
    </w:lvl>
    <w:lvl w:ilvl="4" w:tplc="8A48967C" w:tentative="1">
      <w:start w:val="1"/>
      <w:numFmt w:val="bullet"/>
      <w:lvlText w:val="o"/>
      <w:lvlJc w:val="left"/>
      <w:pPr>
        <w:ind w:left="3849" w:hanging="360"/>
      </w:pPr>
      <w:rPr>
        <w:rFonts w:ascii="Courier New" w:hAnsi="Courier New" w:cs="Courier New" w:hint="default"/>
      </w:rPr>
    </w:lvl>
    <w:lvl w:ilvl="5" w:tplc="8C343128" w:tentative="1">
      <w:start w:val="1"/>
      <w:numFmt w:val="bullet"/>
      <w:lvlText w:val=""/>
      <w:lvlJc w:val="left"/>
      <w:pPr>
        <w:ind w:left="4569" w:hanging="360"/>
      </w:pPr>
      <w:rPr>
        <w:rFonts w:ascii="Wingdings" w:hAnsi="Wingdings" w:hint="default"/>
      </w:rPr>
    </w:lvl>
    <w:lvl w:ilvl="6" w:tplc="14F2DD24" w:tentative="1">
      <w:start w:val="1"/>
      <w:numFmt w:val="bullet"/>
      <w:lvlText w:val=""/>
      <w:lvlJc w:val="left"/>
      <w:pPr>
        <w:ind w:left="5289" w:hanging="360"/>
      </w:pPr>
      <w:rPr>
        <w:rFonts w:ascii="Symbol" w:hAnsi="Symbol" w:hint="default"/>
      </w:rPr>
    </w:lvl>
    <w:lvl w:ilvl="7" w:tplc="6A98E6C8" w:tentative="1">
      <w:start w:val="1"/>
      <w:numFmt w:val="bullet"/>
      <w:lvlText w:val="o"/>
      <w:lvlJc w:val="left"/>
      <w:pPr>
        <w:ind w:left="6009" w:hanging="360"/>
      </w:pPr>
      <w:rPr>
        <w:rFonts w:ascii="Courier New" w:hAnsi="Courier New" w:cs="Courier New" w:hint="default"/>
      </w:rPr>
    </w:lvl>
    <w:lvl w:ilvl="8" w:tplc="45CAD362" w:tentative="1">
      <w:start w:val="1"/>
      <w:numFmt w:val="bullet"/>
      <w:lvlText w:val=""/>
      <w:lvlJc w:val="left"/>
      <w:pPr>
        <w:ind w:left="6729" w:hanging="360"/>
      </w:pPr>
      <w:rPr>
        <w:rFonts w:ascii="Wingdings" w:hAnsi="Wingdings" w:hint="default"/>
      </w:rPr>
    </w:lvl>
  </w:abstractNum>
  <w:abstractNum w:abstractNumId="27" w15:restartNumberingAfterBreak="0">
    <w:nsid w:val="4E303B13"/>
    <w:multiLevelType w:val="hybridMultilevel"/>
    <w:tmpl w:val="078CD68E"/>
    <w:lvl w:ilvl="0" w:tplc="3AF08514">
      <w:start w:val="1"/>
      <w:numFmt w:val="bullet"/>
      <w:lvlText w:val="o"/>
      <w:lvlJc w:val="left"/>
      <w:pPr>
        <w:ind w:left="1329" w:hanging="360"/>
      </w:pPr>
      <w:rPr>
        <w:rFonts w:ascii="Courier New" w:hAnsi="Courier New" w:cs="Courier New" w:hint="default"/>
      </w:rPr>
    </w:lvl>
    <w:lvl w:ilvl="1" w:tplc="08130005">
      <w:start w:val="1"/>
      <w:numFmt w:val="bullet"/>
      <w:lvlText w:val=""/>
      <w:lvlJc w:val="left"/>
      <w:pPr>
        <w:ind w:left="2049" w:hanging="360"/>
      </w:pPr>
      <w:rPr>
        <w:rFonts w:ascii="Wingdings" w:hAnsi="Wingdings" w:hint="default"/>
      </w:rPr>
    </w:lvl>
    <w:lvl w:ilvl="2" w:tplc="35AC5E60" w:tentative="1">
      <w:start w:val="1"/>
      <w:numFmt w:val="bullet"/>
      <w:lvlText w:val=""/>
      <w:lvlJc w:val="left"/>
      <w:pPr>
        <w:ind w:left="2769" w:hanging="360"/>
      </w:pPr>
      <w:rPr>
        <w:rFonts w:ascii="Wingdings" w:hAnsi="Wingdings" w:hint="default"/>
      </w:rPr>
    </w:lvl>
    <w:lvl w:ilvl="3" w:tplc="FE6E5C68" w:tentative="1">
      <w:start w:val="1"/>
      <w:numFmt w:val="bullet"/>
      <w:lvlText w:val=""/>
      <w:lvlJc w:val="left"/>
      <w:pPr>
        <w:ind w:left="3489" w:hanging="360"/>
      </w:pPr>
      <w:rPr>
        <w:rFonts w:ascii="Symbol" w:hAnsi="Symbol" w:hint="default"/>
      </w:rPr>
    </w:lvl>
    <w:lvl w:ilvl="4" w:tplc="8A16ED56" w:tentative="1">
      <w:start w:val="1"/>
      <w:numFmt w:val="bullet"/>
      <w:lvlText w:val="o"/>
      <w:lvlJc w:val="left"/>
      <w:pPr>
        <w:ind w:left="4209" w:hanging="360"/>
      </w:pPr>
      <w:rPr>
        <w:rFonts w:ascii="Courier New" w:hAnsi="Courier New" w:cs="Courier New" w:hint="default"/>
      </w:rPr>
    </w:lvl>
    <w:lvl w:ilvl="5" w:tplc="8250CBBC" w:tentative="1">
      <w:start w:val="1"/>
      <w:numFmt w:val="bullet"/>
      <w:lvlText w:val=""/>
      <w:lvlJc w:val="left"/>
      <w:pPr>
        <w:ind w:left="4929" w:hanging="360"/>
      </w:pPr>
      <w:rPr>
        <w:rFonts w:ascii="Wingdings" w:hAnsi="Wingdings" w:hint="default"/>
      </w:rPr>
    </w:lvl>
    <w:lvl w:ilvl="6" w:tplc="6A18A1B0" w:tentative="1">
      <w:start w:val="1"/>
      <w:numFmt w:val="bullet"/>
      <w:lvlText w:val=""/>
      <w:lvlJc w:val="left"/>
      <w:pPr>
        <w:ind w:left="5649" w:hanging="360"/>
      </w:pPr>
      <w:rPr>
        <w:rFonts w:ascii="Symbol" w:hAnsi="Symbol" w:hint="default"/>
      </w:rPr>
    </w:lvl>
    <w:lvl w:ilvl="7" w:tplc="75687CA2" w:tentative="1">
      <w:start w:val="1"/>
      <w:numFmt w:val="bullet"/>
      <w:lvlText w:val="o"/>
      <w:lvlJc w:val="left"/>
      <w:pPr>
        <w:ind w:left="6369" w:hanging="360"/>
      </w:pPr>
      <w:rPr>
        <w:rFonts w:ascii="Courier New" w:hAnsi="Courier New" w:cs="Courier New" w:hint="default"/>
      </w:rPr>
    </w:lvl>
    <w:lvl w:ilvl="8" w:tplc="E1AE596E" w:tentative="1">
      <w:start w:val="1"/>
      <w:numFmt w:val="bullet"/>
      <w:lvlText w:val=""/>
      <w:lvlJc w:val="left"/>
      <w:pPr>
        <w:ind w:left="7089" w:hanging="360"/>
      </w:pPr>
      <w:rPr>
        <w:rFonts w:ascii="Wingdings" w:hAnsi="Wingdings" w:hint="default"/>
      </w:rPr>
    </w:lvl>
  </w:abstractNum>
  <w:abstractNum w:abstractNumId="28" w15:restartNumberingAfterBreak="0">
    <w:nsid w:val="4F2F0C72"/>
    <w:multiLevelType w:val="multilevel"/>
    <w:tmpl w:val="216C8294"/>
    <w:lvl w:ilvl="0">
      <w:start w:val="5"/>
      <w:numFmt w:val="decimal"/>
      <w:lvlText w:val="%1.0"/>
      <w:lvlJc w:val="left"/>
      <w:pPr>
        <w:ind w:left="1080" w:hanging="720"/>
      </w:pPr>
      <w:rPr>
        <w:rFonts w:hint="default"/>
      </w:rPr>
    </w:lvl>
    <w:lvl w:ilvl="1">
      <w:start w:val="1"/>
      <w:numFmt w:val="decimalZero"/>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29" w15:restartNumberingAfterBreak="0">
    <w:nsid w:val="59445EF1"/>
    <w:multiLevelType w:val="hybridMultilevel"/>
    <w:tmpl w:val="83A86BF2"/>
    <w:lvl w:ilvl="0" w:tplc="0714D472">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C835730"/>
    <w:multiLevelType w:val="hybridMultilevel"/>
    <w:tmpl w:val="EE1E933A"/>
    <w:lvl w:ilvl="0" w:tplc="08130001">
      <w:start w:val="1"/>
      <w:numFmt w:val="bullet"/>
      <w:lvlText w:val=""/>
      <w:lvlJc w:val="left"/>
      <w:pPr>
        <w:ind w:left="969" w:hanging="360"/>
      </w:pPr>
      <w:rPr>
        <w:rFonts w:ascii="Symbol" w:hAnsi="Symbol" w:hint="default"/>
      </w:rPr>
    </w:lvl>
    <w:lvl w:ilvl="1" w:tplc="08130003">
      <w:start w:val="1"/>
      <w:numFmt w:val="bullet"/>
      <w:lvlText w:val="o"/>
      <w:lvlJc w:val="left"/>
      <w:pPr>
        <w:ind w:left="1689" w:hanging="360"/>
      </w:pPr>
      <w:rPr>
        <w:rFonts w:ascii="Courier New" w:hAnsi="Courier New" w:cs="Courier New" w:hint="default"/>
      </w:rPr>
    </w:lvl>
    <w:lvl w:ilvl="2" w:tplc="08130005" w:tentative="1">
      <w:start w:val="1"/>
      <w:numFmt w:val="bullet"/>
      <w:lvlText w:val=""/>
      <w:lvlJc w:val="left"/>
      <w:pPr>
        <w:ind w:left="2409" w:hanging="360"/>
      </w:pPr>
      <w:rPr>
        <w:rFonts w:ascii="Wingdings" w:hAnsi="Wingdings" w:hint="default"/>
      </w:rPr>
    </w:lvl>
    <w:lvl w:ilvl="3" w:tplc="08130001" w:tentative="1">
      <w:start w:val="1"/>
      <w:numFmt w:val="bullet"/>
      <w:lvlText w:val=""/>
      <w:lvlJc w:val="left"/>
      <w:pPr>
        <w:ind w:left="3129" w:hanging="360"/>
      </w:pPr>
      <w:rPr>
        <w:rFonts w:ascii="Symbol" w:hAnsi="Symbol" w:hint="default"/>
      </w:rPr>
    </w:lvl>
    <w:lvl w:ilvl="4" w:tplc="08130003" w:tentative="1">
      <w:start w:val="1"/>
      <w:numFmt w:val="bullet"/>
      <w:lvlText w:val="o"/>
      <w:lvlJc w:val="left"/>
      <w:pPr>
        <w:ind w:left="3849" w:hanging="360"/>
      </w:pPr>
      <w:rPr>
        <w:rFonts w:ascii="Courier New" w:hAnsi="Courier New" w:cs="Courier New" w:hint="default"/>
      </w:rPr>
    </w:lvl>
    <w:lvl w:ilvl="5" w:tplc="08130005" w:tentative="1">
      <w:start w:val="1"/>
      <w:numFmt w:val="bullet"/>
      <w:lvlText w:val=""/>
      <w:lvlJc w:val="left"/>
      <w:pPr>
        <w:ind w:left="4569" w:hanging="360"/>
      </w:pPr>
      <w:rPr>
        <w:rFonts w:ascii="Wingdings" w:hAnsi="Wingdings" w:hint="default"/>
      </w:rPr>
    </w:lvl>
    <w:lvl w:ilvl="6" w:tplc="08130001" w:tentative="1">
      <w:start w:val="1"/>
      <w:numFmt w:val="bullet"/>
      <w:lvlText w:val=""/>
      <w:lvlJc w:val="left"/>
      <w:pPr>
        <w:ind w:left="5289" w:hanging="360"/>
      </w:pPr>
      <w:rPr>
        <w:rFonts w:ascii="Symbol" w:hAnsi="Symbol" w:hint="default"/>
      </w:rPr>
    </w:lvl>
    <w:lvl w:ilvl="7" w:tplc="08130003" w:tentative="1">
      <w:start w:val="1"/>
      <w:numFmt w:val="bullet"/>
      <w:lvlText w:val="o"/>
      <w:lvlJc w:val="left"/>
      <w:pPr>
        <w:ind w:left="6009" w:hanging="360"/>
      </w:pPr>
      <w:rPr>
        <w:rFonts w:ascii="Courier New" w:hAnsi="Courier New" w:cs="Courier New" w:hint="default"/>
      </w:rPr>
    </w:lvl>
    <w:lvl w:ilvl="8" w:tplc="08130005" w:tentative="1">
      <w:start w:val="1"/>
      <w:numFmt w:val="bullet"/>
      <w:lvlText w:val=""/>
      <w:lvlJc w:val="left"/>
      <w:pPr>
        <w:ind w:left="6729" w:hanging="360"/>
      </w:pPr>
      <w:rPr>
        <w:rFonts w:ascii="Wingdings" w:hAnsi="Wingdings" w:hint="default"/>
      </w:rPr>
    </w:lvl>
  </w:abstractNum>
  <w:abstractNum w:abstractNumId="31" w15:restartNumberingAfterBreak="0">
    <w:nsid w:val="607703BE"/>
    <w:multiLevelType w:val="hybridMultilevel"/>
    <w:tmpl w:val="A48E899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2" w15:restartNumberingAfterBreak="0">
    <w:nsid w:val="63811E52"/>
    <w:multiLevelType w:val="hybridMultilevel"/>
    <w:tmpl w:val="D71E2F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6AB57E89"/>
    <w:multiLevelType w:val="hybridMultilevel"/>
    <w:tmpl w:val="E5AA544A"/>
    <w:lvl w:ilvl="0" w:tplc="0400D0C6">
      <w:numFmt w:val="bullet"/>
      <w:lvlText w:val="-"/>
      <w:lvlJc w:val="left"/>
      <w:pPr>
        <w:ind w:left="720" w:hanging="360"/>
      </w:pPr>
      <w:rPr>
        <w:rFonts w:ascii="Arial" w:eastAsia="Calibri" w:hAnsi="Arial" w:cs="Arial" w:hint="default"/>
      </w:rPr>
    </w:lvl>
    <w:lvl w:ilvl="1" w:tplc="D1763E76" w:tentative="1">
      <w:start w:val="1"/>
      <w:numFmt w:val="bullet"/>
      <w:lvlText w:val="o"/>
      <w:lvlJc w:val="left"/>
      <w:pPr>
        <w:ind w:left="1440" w:hanging="360"/>
      </w:pPr>
      <w:rPr>
        <w:rFonts w:ascii="Courier New" w:hAnsi="Courier New" w:cs="Courier New" w:hint="default"/>
      </w:rPr>
    </w:lvl>
    <w:lvl w:ilvl="2" w:tplc="B6183B86" w:tentative="1">
      <w:start w:val="1"/>
      <w:numFmt w:val="bullet"/>
      <w:lvlText w:val=""/>
      <w:lvlJc w:val="left"/>
      <w:pPr>
        <w:ind w:left="2160" w:hanging="360"/>
      </w:pPr>
      <w:rPr>
        <w:rFonts w:ascii="Wingdings" w:hAnsi="Wingdings" w:hint="default"/>
      </w:rPr>
    </w:lvl>
    <w:lvl w:ilvl="3" w:tplc="D084E828" w:tentative="1">
      <w:start w:val="1"/>
      <w:numFmt w:val="bullet"/>
      <w:lvlText w:val=""/>
      <w:lvlJc w:val="left"/>
      <w:pPr>
        <w:ind w:left="2880" w:hanging="360"/>
      </w:pPr>
      <w:rPr>
        <w:rFonts w:ascii="Symbol" w:hAnsi="Symbol" w:hint="default"/>
      </w:rPr>
    </w:lvl>
    <w:lvl w:ilvl="4" w:tplc="E17A838E" w:tentative="1">
      <w:start w:val="1"/>
      <w:numFmt w:val="bullet"/>
      <w:lvlText w:val="o"/>
      <w:lvlJc w:val="left"/>
      <w:pPr>
        <w:ind w:left="3600" w:hanging="360"/>
      </w:pPr>
      <w:rPr>
        <w:rFonts w:ascii="Courier New" w:hAnsi="Courier New" w:cs="Courier New" w:hint="default"/>
      </w:rPr>
    </w:lvl>
    <w:lvl w:ilvl="5" w:tplc="5EF678F4" w:tentative="1">
      <w:start w:val="1"/>
      <w:numFmt w:val="bullet"/>
      <w:lvlText w:val=""/>
      <w:lvlJc w:val="left"/>
      <w:pPr>
        <w:ind w:left="4320" w:hanging="360"/>
      </w:pPr>
      <w:rPr>
        <w:rFonts w:ascii="Wingdings" w:hAnsi="Wingdings" w:hint="default"/>
      </w:rPr>
    </w:lvl>
    <w:lvl w:ilvl="6" w:tplc="9064DD2E" w:tentative="1">
      <w:start w:val="1"/>
      <w:numFmt w:val="bullet"/>
      <w:lvlText w:val=""/>
      <w:lvlJc w:val="left"/>
      <w:pPr>
        <w:ind w:left="5040" w:hanging="360"/>
      </w:pPr>
      <w:rPr>
        <w:rFonts w:ascii="Symbol" w:hAnsi="Symbol" w:hint="default"/>
      </w:rPr>
    </w:lvl>
    <w:lvl w:ilvl="7" w:tplc="B9D0016C" w:tentative="1">
      <w:start w:val="1"/>
      <w:numFmt w:val="bullet"/>
      <w:lvlText w:val="o"/>
      <w:lvlJc w:val="left"/>
      <w:pPr>
        <w:ind w:left="5760" w:hanging="360"/>
      </w:pPr>
      <w:rPr>
        <w:rFonts w:ascii="Courier New" w:hAnsi="Courier New" w:cs="Courier New" w:hint="default"/>
      </w:rPr>
    </w:lvl>
    <w:lvl w:ilvl="8" w:tplc="E53E2C7E" w:tentative="1">
      <w:start w:val="1"/>
      <w:numFmt w:val="bullet"/>
      <w:lvlText w:val=""/>
      <w:lvlJc w:val="left"/>
      <w:pPr>
        <w:ind w:left="6480" w:hanging="360"/>
      </w:pPr>
      <w:rPr>
        <w:rFonts w:ascii="Wingdings" w:hAnsi="Wingdings" w:hint="default"/>
      </w:rPr>
    </w:lvl>
  </w:abstractNum>
  <w:abstractNum w:abstractNumId="34" w15:restartNumberingAfterBreak="0">
    <w:nsid w:val="6BB25729"/>
    <w:multiLevelType w:val="hybridMultilevel"/>
    <w:tmpl w:val="1982FC4C"/>
    <w:lvl w:ilvl="0" w:tplc="56402BE6">
      <w:start w:val="1"/>
      <w:numFmt w:val="bullet"/>
      <w:lvlText w:val=""/>
      <w:lvlJc w:val="left"/>
      <w:pPr>
        <w:tabs>
          <w:tab w:val="num" w:pos="1440"/>
        </w:tabs>
        <w:ind w:left="1440" w:hanging="360"/>
      </w:pPr>
      <w:rPr>
        <w:rFonts w:ascii="Symbol" w:hAnsi="Symbol" w:hint="default"/>
      </w:rPr>
    </w:lvl>
    <w:lvl w:ilvl="1" w:tplc="8B522B84" w:tentative="1">
      <w:start w:val="1"/>
      <w:numFmt w:val="bullet"/>
      <w:lvlText w:val="o"/>
      <w:lvlJc w:val="left"/>
      <w:pPr>
        <w:tabs>
          <w:tab w:val="num" w:pos="2160"/>
        </w:tabs>
        <w:ind w:left="2160" w:hanging="360"/>
      </w:pPr>
      <w:rPr>
        <w:rFonts w:ascii="Courier New" w:hAnsi="Courier New" w:hint="default"/>
      </w:rPr>
    </w:lvl>
    <w:lvl w:ilvl="2" w:tplc="BBC6507E" w:tentative="1">
      <w:start w:val="1"/>
      <w:numFmt w:val="bullet"/>
      <w:lvlText w:val=""/>
      <w:lvlJc w:val="left"/>
      <w:pPr>
        <w:tabs>
          <w:tab w:val="num" w:pos="2880"/>
        </w:tabs>
        <w:ind w:left="2880" w:hanging="360"/>
      </w:pPr>
      <w:rPr>
        <w:rFonts w:ascii="Wingdings" w:hAnsi="Wingdings" w:hint="default"/>
      </w:rPr>
    </w:lvl>
    <w:lvl w:ilvl="3" w:tplc="6B88B7E2" w:tentative="1">
      <w:start w:val="1"/>
      <w:numFmt w:val="bullet"/>
      <w:lvlText w:val=""/>
      <w:lvlJc w:val="left"/>
      <w:pPr>
        <w:tabs>
          <w:tab w:val="num" w:pos="3600"/>
        </w:tabs>
        <w:ind w:left="3600" w:hanging="360"/>
      </w:pPr>
      <w:rPr>
        <w:rFonts w:ascii="Symbol" w:hAnsi="Symbol" w:hint="default"/>
      </w:rPr>
    </w:lvl>
    <w:lvl w:ilvl="4" w:tplc="04048ED4" w:tentative="1">
      <w:start w:val="1"/>
      <w:numFmt w:val="bullet"/>
      <w:lvlText w:val="o"/>
      <w:lvlJc w:val="left"/>
      <w:pPr>
        <w:tabs>
          <w:tab w:val="num" w:pos="4320"/>
        </w:tabs>
        <w:ind w:left="4320" w:hanging="360"/>
      </w:pPr>
      <w:rPr>
        <w:rFonts w:ascii="Courier New" w:hAnsi="Courier New" w:hint="default"/>
      </w:rPr>
    </w:lvl>
    <w:lvl w:ilvl="5" w:tplc="E48A3688" w:tentative="1">
      <w:start w:val="1"/>
      <w:numFmt w:val="bullet"/>
      <w:lvlText w:val=""/>
      <w:lvlJc w:val="left"/>
      <w:pPr>
        <w:tabs>
          <w:tab w:val="num" w:pos="5040"/>
        </w:tabs>
        <w:ind w:left="5040" w:hanging="360"/>
      </w:pPr>
      <w:rPr>
        <w:rFonts w:ascii="Wingdings" w:hAnsi="Wingdings" w:hint="default"/>
      </w:rPr>
    </w:lvl>
    <w:lvl w:ilvl="6" w:tplc="69F2FE62" w:tentative="1">
      <w:start w:val="1"/>
      <w:numFmt w:val="bullet"/>
      <w:lvlText w:val=""/>
      <w:lvlJc w:val="left"/>
      <w:pPr>
        <w:tabs>
          <w:tab w:val="num" w:pos="5760"/>
        </w:tabs>
        <w:ind w:left="5760" w:hanging="360"/>
      </w:pPr>
      <w:rPr>
        <w:rFonts w:ascii="Symbol" w:hAnsi="Symbol" w:hint="default"/>
      </w:rPr>
    </w:lvl>
    <w:lvl w:ilvl="7" w:tplc="924293C4" w:tentative="1">
      <w:start w:val="1"/>
      <w:numFmt w:val="bullet"/>
      <w:lvlText w:val="o"/>
      <w:lvlJc w:val="left"/>
      <w:pPr>
        <w:tabs>
          <w:tab w:val="num" w:pos="6480"/>
        </w:tabs>
        <w:ind w:left="6480" w:hanging="360"/>
      </w:pPr>
      <w:rPr>
        <w:rFonts w:ascii="Courier New" w:hAnsi="Courier New" w:hint="default"/>
      </w:rPr>
    </w:lvl>
    <w:lvl w:ilvl="8" w:tplc="6C50D022"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EEF036E"/>
    <w:multiLevelType w:val="hybridMultilevel"/>
    <w:tmpl w:val="6DB67E32"/>
    <w:lvl w:ilvl="0" w:tplc="08130001">
      <w:start w:val="1"/>
      <w:numFmt w:val="bullet"/>
      <w:lvlText w:val=""/>
      <w:lvlJc w:val="left"/>
      <w:pPr>
        <w:ind w:left="882" w:hanging="360"/>
      </w:pPr>
      <w:rPr>
        <w:rFonts w:ascii="Symbol" w:hAnsi="Symbol" w:hint="default"/>
      </w:rPr>
    </w:lvl>
    <w:lvl w:ilvl="1" w:tplc="08130003">
      <w:start w:val="1"/>
      <w:numFmt w:val="bullet"/>
      <w:lvlText w:val="o"/>
      <w:lvlJc w:val="left"/>
      <w:pPr>
        <w:ind w:left="1602" w:hanging="360"/>
      </w:pPr>
      <w:rPr>
        <w:rFonts w:ascii="Courier New" w:hAnsi="Courier New" w:cs="Courier New" w:hint="default"/>
      </w:rPr>
    </w:lvl>
    <w:lvl w:ilvl="2" w:tplc="08130005" w:tentative="1">
      <w:start w:val="1"/>
      <w:numFmt w:val="bullet"/>
      <w:lvlText w:val=""/>
      <w:lvlJc w:val="left"/>
      <w:pPr>
        <w:ind w:left="2322" w:hanging="360"/>
      </w:pPr>
      <w:rPr>
        <w:rFonts w:ascii="Wingdings" w:hAnsi="Wingdings" w:hint="default"/>
      </w:rPr>
    </w:lvl>
    <w:lvl w:ilvl="3" w:tplc="08130001" w:tentative="1">
      <w:start w:val="1"/>
      <w:numFmt w:val="bullet"/>
      <w:lvlText w:val=""/>
      <w:lvlJc w:val="left"/>
      <w:pPr>
        <w:ind w:left="3042" w:hanging="360"/>
      </w:pPr>
      <w:rPr>
        <w:rFonts w:ascii="Symbol" w:hAnsi="Symbol" w:hint="default"/>
      </w:rPr>
    </w:lvl>
    <w:lvl w:ilvl="4" w:tplc="08130003" w:tentative="1">
      <w:start w:val="1"/>
      <w:numFmt w:val="bullet"/>
      <w:lvlText w:val="o"/>
      <w:lvlJc w:val="left"/>
      <w:pPr>
        <w:ind w:left="3762" w:hanging="360"/>
      </w:pPr>
      <w:rPr>
        <w:rFonts w:ascii="Courier New" w:hAnsi="Courier New" w:cs="Courier New" w:hint="default"/>
      </w:rPr>
    </w:lvl>
    <w:lvl w:ilvl="5" w:tplc="08130005" w:tentative="1">
      <w:start w:val="1"/>
      <w:numFmt w:val="bullet"/>
      <w:lvlText w:val=""/>
      <w:lvlJc w:val="left"/>
      <w:pPr>
        <w:ind w:left="4482" w:hanging="360"/>
      </w:pPr>
      <w:rPr>
        <w:rFonts w:ascii="Wingdings" w:hAnsi="Wingdings" w:hint="default"/>
      </w:rPr>
    </w:lvl>
    <w:lvl w:ilvl="6" w:tplc="08130001" w:tentative="1">
      <w:start w:val="1"/>
      <w:numFmt w:val="bullet"/>
      <w:lvlText w:val=""/>
      <w:lvlJc w:val="left"/>
      <w:pPr>
        <w:ind w:left="5202" w:hanging="360"/>
      </w:pPr>
      <w:rPr>
        <w:rFonts w:ascii="Symbol" w:hAnsi="Symbol" w:hint="default"/>
      </w:rPr>
    </w:lvl>
    <w:lvl w:ilvl="7" w:tplc="08130003" w:tentative="1">
      <w:start w:val="1"/>
      <w:numFmt w:val="bullet"/>
      <w:lvlText w:val="o"/>
      <w:lvlJc w:val="left"/>
      <w:pPr>
        <w:ind w:left="5922" w:hanging="360"/>
      </w:pPr>
      <w:rPr>
        <w:rFonts w:ascii="Courier New" w:hAnsi="Courier New" w:cs="Courier New" w:hint="default"/>
      </w:rPr>
    </w:lvl>
    <w:lvl w:ilvl="8" w:tplc="08130005" w:tentative="1">
      <w:start w:val="1"/>
      <w:numFmt w:val="bullet"/>
      <w:lvlText w:val=""/>
      <w:lvlJc w:val="left"/>
      <w:pPr>
        <w:ind w:left="6642" w:hanging="360"/>
      </w:pPr>
      <w:rPr>
        <w:rFonts w:ascii="Wingdings" w:hAnsi="Wingdings" w:hint="default"/>
      </w:rPr>
    </w:lvl>
  </w:abstractNum>
  <w:abstractNum w:abstractNumId="36" w15:restartNumberingAfterBreak="0">
    <w:nsid w:val="763D5B4C"/>
    <w:multiLevelType w:val="hybridMultilevel"/>
    <w:tmpl w:val="B06C8DB6"/>
    <w:lvl w:ilvl="0" w:tplc="08130001">
      <w:start w:val="1"/>
      <w:numFmt w:val="bullet"/>
      <w:lvlText w:val=""/>
      <w:lvlJc w:val="left"/>
      <w:pPr>
        <w:ind w:left="969" w:hanging="360"/>
      </w:pPr>
      <w:rPr>
        <w:rFonts w:ascii="Symbol" w:hAnsi="Symbol" w:hint="default"/>
      </w:rPr>
    </w:lvl>
    <w:lvl w:ilvl="1" w:tplc="08130003">
      <w:start w:val="1"/>
      <w:numFmt w:val="bullet"/>
      <w:lvlText w:val="o"/>
      <w:lvlJc w:val="left"/>
      <w:pPr>
        <w:ind w:left="1689" w:hanging="360"/>
      </w:pPr>
      <w:rPr>
        <w:rFonts w:ascii="Courier New" w:hAnsi="Courier New" w:cs="Courier New" w:hint="default"/>
      </w:rPr>
    </w:lvl>
    <w:lvl w:ilvl="2" w:tplc="08130005" w:tentative="1">
      <w:start w:val="1"/>
      <w:numFmt w:val="bullet"/>
      <w:lvlText w:val=""/>
      <w:lvlJc w:val="left"/>
      <w:pPr>
        <w:ind w:left="2409" w:hanging="360"/>
      </w:pPr>
      <w:rPr>
        <w:rFonts w:ascii="Wingdings" w:hAnsi="Wingdings" w:hint="default"/>
      </w:rPr>
    </w:lvl>
    <w:lvl w:ilvl="3" w:tplc="08130001" w:tentative="1">
      <w:start w:val="1"/>
      <w:numFmt w:val="bullet"/>
      <w:lvlText w:val=""/>
      <w:lvlJc w:val="left"/>
      <w:pPr>
        <w:ind w:left="3129" w:hanging="360"/>
      </w:pPr>
      <w:rPr>
        <w:rFonts w:ascii="Symbol" w:hAnsi="Symbol" w:hint="default"/>
      </w:rPr>
    </w:lvl>
    <w:lvl w:ilvl="4" w:tplc="08130003" w:tentative="1">
      <w:start w:val="1"/>
      <w:numFmt w:val="bullet"/>
      <w:lvlText w:val="o"/>
      <w:lvlJc w:val="left"/>
      <w:pPr>
        <w:ind w:left="3849" w:hanging="360"/>
      </w:pPr>
      <w:rPr>
        <w:rFonts w:ascii="Courier New" w:hAnsi="Courier New" w:cs="Courier New" w:hint="default"/>
      </w:rPr>
    </w:lvl>
    <w:lvl w:ilvl="5" w:tplc="08130005" w:tentative="1">
      <w:start w:val="1"/>
      <w:numFmt w:val="bullet"/>
      <w:lvlText w:val=""/>
      <w:lvlJc w:val="left"/>
      <w:pPr>
        <w:ind w:left="4569" w:hanging="360"/>
      </w:pPr>
      <w:rPr>
        <w:rFonts w:ascii="Wingdings" w:hAnsi="Wingdings" w:hint="default"/>
      </w:rPr>
    </w:lvl>
    <w:lvl w:ilvl="6" w:tplc="08130001" w:tentative="1">
      <w:start w:val="1"/>
      <w:numFmt w:val="bullet"/>
      <w:lvlText w:val=""/>
      <w:lvlJc w:val="left"/>
      <w:pPr>
        <w:ind w:left="5289" w:hanging="360"/>
      </w:pPr>
      <w:rPr>
        <w:rFonts w:ascii="Symbol" w:hAnsi="Symbol" w:hint="default"/>
      </w:rPr>
    </w:lvl>
    <w:lvl w:ilvl="7" w:tplc="08130003" w:tentative="1">
      <w:start w:val="1"/>
      <w:numFmt w:val="bullet"/>
      <w:lvlText w:val="o"/>
      <w:lvlJc w:val="left"/>
      <w:pPr>
        <w:ind w:left="6009" w:hanging="360"/>
      </w:pPr>
      <w:rPr>
        <w:rFonts w:ascii="Courier New" w:hAnsi="Courier New" w:cs="Courier New" w:hint="default"/>
      </w:rPr>
    </w:lvl>
    <w:lvl w:ilvl="8" w:tplc="08130005" w:tentative="1">
      <w:start w:val="1"/>
      <w:numFmt w:val="bullet"/>
      <w:lvlText w:val=""/>
      <w:lvlJc w:val="left"/>
      <w:pPr>
        <w:ind w:left="6729" w:hanging="360"/>
      </w:pPr>
      <w:rPr>
        <w:rFonts w:ascii="Wingdings" w:hAnsi="Wingdings" w:hint="default"/>
      </w:rPr>
    </w:lvl>
  </w:abstractNum>
  <w:abstractNum w:abstractNumId="37" w15:restartNumberingAfterBreak="0">
    <w:nsid w:val="777629BD"/>
    <w:multiLevelType w:val="hybridMultilevel"/>
    <w:tmpl w:val="1256DD00"/>
    <w:lvl w:ilvl="0" w:tplc="04090003">
      <w:start w:val="1"/>
      <w:numFmt w:val="bullet"/>
      <w:lvlText w:val="o"/>
      <w:lvlJc w:val="left"/>
      <w:pPr>
        <w:ind w:left="1329" w:hanging="360"/>
      </w:pPr>
      <w:rPr>
        <w:rFonts w:ascii="Courier New" w:hAnsi="Courier New" w:cs="Courier New" w:hint="default"/>
      </w:rPr>
    </w:lvl>
    <w:lvl w:ilvl="1" w:tplc="2A88F2F6" w:tentative="1">
      <w:start w:val="1"/>
      <w:numFmt w:val="bullet"/>
      <w:lvlText w:val="o"/>
      <w:lvlJc w:val="left"/>
      <w:pPr>
        <w:ind w:left="2049" w:hanging="360"/>
      </w:pPr>
      <w:rPr>
        <w:rFonts w:ascii="Courier New" w:hAnsi="Courier New" w:cs="Courier New" w:hint="default"/>
      </w:rPr>
    </w:lvl>
    <w:lvl w:ilvl="2" w:tplc="54DCE9F4" w:tentative="1">
      <w:start w:val="1"/>
      <w:numFmt w:val="bullet"/>
      <w:lvlText w:val=""/>
      <w:lvlJc w:val="left"/>
      <w:pPr>
        <w:ind w:left="2769" w:hanging="360"/>
      </w:pPr>
      <w:rPr>
        <w:rFonts w:ascii="Wingdings" w:hAnsi="Wingdings" w:hint="default"/>
      </w:rPr>
    </w:lvl>
    <w:lvl w:ilvl="3" w:tplc="FB4C1420" w:tentative="1">
      <w:start w:val="1"/>
      <w:numFmt w:val="bullet"/>
      <w:lvlText w:val=""/>
      <w:lvlJc w:val="left"/>
      <w:pPr>
        <w:ind w:left="3489" w:hanging="360"/>
      </w:pPr>
      <w:rPr>
        <w:rFonts w:ascii="Symbol" w:hAnsi="Symbol" w:hint="default"/>
      </w:rPr>
    </w:lvl>
    <w:lvl w:ilvl="4" w:tplc="62BAD080" w:tentative="1">
      <w:start w:val="1"/>
      <w:numFmt w:val="bullet"/>
      <w:lvlText w:val="o"/>
      <w:lvlJc w:val="left"/>
      <w:pPr>
        <w:ind w:left="4209" w:hanging="360"/>
      </w:pPr>
      <w:rPr>
        <w:rFonts w:ascii="Courier New" w:hAnsi="Courier New" w:cs="Courier New" w:hint="default"/>
      </w:rPr>
    </w:lvl>
    <w:lvl w:ilvl="5" w:tplc="3FC271C2" w:tentative="1">
      <w:start w:val="1"/>
      <w:numFmt w:val="bullet"/>
      <w:lvlText w:val=""/>
      <w:lvlJc w:val="left"/>
      <w:pPr>
        <w:ind w:left="4929" w:hanging="360"/>
      </w:pPr>
      <w:rPr>
        <w:rFonts w:ascii="Wingdings" w:hAnsi="Wingdings" w:hint="default"/>
      </w:rPr>
    </w:lvl>
    <w:lvl w:ilvl="6" w:tplc="8BFA8400" w:tentative="1">
      <w:start w:val="1"/>
      <w:numFmt w:val="bullet"/>
      <w:lvlText w:val=""/>
      <w:lvlJc w:val="left"/>
      <w:pPr>
        <w:ind w:left="5649" w:hanging="360"/>
      </w:pPr>
      <w:rPr>
        <w:rFonts w:ascii="Symbol" w:hAnsi="Symbol" w:hint="default"/>
      </w:rPr>
    </w:lvl>
    <w:lvl w:ilvl="7" w:tplc="78D04DBE" w:tentative="1">
      <w:start w:val="1"/>
      <w:numFmt w:val="bullet"/>
      <w:lvlText w:val="o"/>
      <w:lvlJc w:val="left"/>
      <w:pPr>
        <w:ind w:left="6369" w:hanging="360"/>
      </w:pPr>
      <w:rPr>
        <w:rFonts w:ascii="Courier New" w:hAnsi="Courier New" w:cs="Courier New" w:hint="default"/>
      </w:rPr>
    </w:lvl>
    <w:lvl w:ilvl="8" w:tplc="D3BEBD4E" w:tentative="1">
      <w:start w:val="1"/>
      <w:numFmt w:val="bullet"/>
      <w:lvlText w:val=""/>
      <w:lvlJc w:val="left"/>
      <w:pPr>
        <w:ind w:left="7089" w:hanging="360"/>
      </w:pPr>
      <w:rPr>
        <w:rFonts w:ascii="Wingdings" w:hAnsi="Wingdings" w:hint="default"/>
      </w:rPr>
    </w:lvl>
  </w:abstractNum>
  <w:abstractNum w:abstractNumId="38" w15:restartNumberingAfterBreak="0">
    <w:nsid w:val="77BD568B"/>
    <w:multiLevelType w:val="hybridMultilevel"/>
    <w:tmpl w:val="A9C479A8"/>
    <w:lvl w:ilvl="0" w:tplc="08130001">
      <w:start w:val="1"/>
      <w:numFmt w:val="bullet"/>
      <w:lvlText w:val=""/>
      <w:lvlJc w:val="left"/>
      <w:pPr>
        <w:ind w:left="969" w:hanging="360"/>
      </w:pPr>
      <w:rPr>
        <w:rFonts w:ascii="Symbol" w:hAnsi="Symbol" w:hint="default"/>
      </w:rPr>
    </w:lvl>
    <w:lvl w:ilvl="1" w:tplc="08130003" w:tentative="1">
      <w:start w:val="1"/>
      <w:numFmt w:val="bullet"/>
      <w:lvlText w:val="o"/>
      <w:lvlJc w:val="left"/>
      <w:pPr>
        <w:ind w:left="1689" w:hanging="360"/>
      </w:pPr>
      <w:rPr>
        <w:rFonts w:ascii="Courier New" w:hAnsi="Courier New" w:cs="Courier New" w:hint="default"/>
      </w:rPr>
    </w:lvl>
    <w:lvl w:ilvl="2" w:tplc="08130005" w:tentative="1">
      <w:start w:val="1"/>
      <w:numFmt w:val="bullet"/>
      <w:lvlText w:val=""/>
      <w:lvlJc w:val="left"/>
      <w:pPr>
        <w:ind w:left="2409" w:hanging="360"/>
      </w:pPr>
      <w:rPr>
        <w:rFonts w:ascii="Wingdings" w:hAnsi="Wingdings" w:hint="default"/>
      </w:rPr>
    </w:lvl>
    <w:lvl w:ilvl="3" w:tplc="08130001" w:tentative="1">
      <w:start w:val="1"/>
      <w:numFmt w:val="bullet"/>
      <w:lvlText w:val=""/>
      <w:lvlJc w:val="left"/>
      <w:pPr>
        <w:ind w:left="3129" w:hanging="360"/>
      </w:pPr>
      <w:rPr>
        <w:rFonts w:ascii="Symbol" w:hAnsi="Symbol" w:hint="default"/>
      </w:rPr>
    </w:lvl>
    <w:lvl w:ilvl="4" w:tplc="08130003" w:tentative="1">
      <w:start w:val="1"/>
      <w:numFmt w:val="bullet"/>
      <w:lvlText w:val="o"/>
      <w:lvlJc w:val="left"/>
      <w:pPr>
        <w:ind w:left="3849" w:hanging="360"/>
      </w:pPr>
      <w:rPr>
        <w:rFonts w:ascii="Courier New" w:hAnsi="Courier New" w:cs="Courier New" w:hint="default"/>
      </w:rPr>
    </w:lvl>
    <w:lvl w:ilvl="5" w:tplc="08130005" w:tentative="1">
      <w:start w:val="1"/>
      <w:numFmt w:val="bullet"/>
      <w:lvlText w:val=""/>
      <w:lvlJc w:val="left"/>
      <w:pPr>
        <w:ind w:left="4569" w:hanging="360"/>
      </w:pPr>
      <w:rPr>
        <w:rFonts w:ascii="Wingdings" w:hAnsi="Wingdings" w:hint="default"/>
      </w:rPr>
    </w:lvl>
    <w:lvl w:ilvl="6" w:tplc="08130001" w:tentative="1">
      <w:start w:val="1"/>
      <w:numFmt w:val="bullet"/>
      <w:lvlText w:val=""/>
      <w:lvlJc w:val="left"/>
      <w:pPr>
        <w:ind w:left="5289" w:hanging="360"/>
      </w:pPr>
      <w:rPr>
        <w:rFonts w:ascii="Symbol" w:hAnsi="Symbol" w:hint="default"/>
      </w:rPr>
    </w:lvl>
    <w:lvl w:ilvl="7" w:tplc="08130003" w:tentative="1">
      <w:start w:val="1"/>
      <w:numFmt w:val="bullet"/>
      <w:lvlText w:val="o"/>
      <w:lvlJc w:val="left"/>
      <w:pPr>
        <w:ind w:left="6009" w:hanging="360"/>
      </w:pPr>
      <w:rPr>
        <w:rFonts w:ascii="Courier New" w:hAnsi="Courier New" w:cs="Courier New" w:hint="default"/>
      </w:rPr>
    </w:lvl>
    <w:lvl w:ilvl="8" w:tplc="08130005" w:tentative="1">
      <w:start w:val="1"/>
      <w:numFmt w:val="bullet"/>
      <w:lvlText w:val=""/>
      <w:lvlJc w:val="left"/>
      <w:pPr>
        <w:ind w:left="6729" w:hanging="360"/>
      </w:pPr>
      <w:rPr>
        <w:rFonts w:ascii="Wingdings" w:hAnsi="Wingdings" w:hint="default"/>
      </w:rPr>
    </w:lvl>
  </w:abstractNum>
  <w:abstractNum w:abstractNumId="39" w15:restartNumberingAfterBreak="0">
    <w:nsid w:val="7F1C3A74"/>
    <w:multiLevelType w:val="hybridMultilevel"/>
    <w:tmpl w:val="E0222850"/>
    <w:lvl w:ilvl="0" w:tplc="08130001">
      <w:start w:val="1"/>
      <w:numFmt w:val="bullet"/>
      <w:lvlText w:val=""/>
      <w:lvlJc w:val="left"/>
      <w:pPr>
        <w:ind w:left="969" w:hanging="360"/>
      </w:pPr>
      <w:rPr>
        <w:rFonts w:ascii="Symbol" w:hAnsi="Symbol" w:hint="default"/>
      </w:rPr>
    </w:lvl>
    <w:lvl w:ilvl="1" w:tplc="08130003" w:tentative="1">
      <w:start w:val="1"/>
      <w:numFmt w:val="bullet"/>
      <w:lvlText w:val="o"/>
      <w:lvlJc w:val="left"/>
      <w:pPr>
        <w:ind w:left="1689" w:hanging="360"/>
      </w:pPr>
      <w:rPr>
        <w:rFonts w:ascii="Courier New" w:hAnsi="Courier New" w:cs="Courier New" w:hint="default"/>
      </w:rPr>
    </w:lvl>
    <w:lvl w:ilvl="2" w:tplc="08130005" w:tentative="1">
      <w:start w:val="1"/>
      <w:numFmt w:val="bullet"/>
      <w:lvlText w:val=""/>
      <w:lvlJc w:val="left"/>
      <w:pPr>
        <w:ind w:left="2409" w:hanging="360"/>
      </w:pPr>
      <w:rPr>
        <w:rFonts w:ascii="Wingdings" w:hAnsi="Wingdings" w:hint="default"/>
      </w:rPr>
    </w:lvl>
    <w:lvl w:ilvl="3" w:tplc="08130001" w:tentative="1">
      <w:start w:val="1"/>
      <w:numFmt w:val="bullet"/>
      <w:lvlText w:val=""/>
      <w:lvlJc w:val="left"/>
      <w:pPr>
        <w:ind w:left="3129" w:hanging="360"/>
      </w:pPr>
      <w:rPr>
        <w:rFonts w:ascii="Symbol" w:hAnsi="Symbol" w:hint="default"/>
      </w:rPr>
    </w:lvl>
    <w:lvl w:ilvl="4" w:tplc="08130003" w:tentative="1">
      <w:start w:val="1"/>
      <w:numFmt w:val="bullet"/>
      <w:lvlText w:val="o"/>
      <w:lvlJc w:val="left"/>
      <w:pPr>
        <w:ind w:left="3849" w:hanging="360"/>
      </w:pPr>
      <w:rPr>
        <w:rFonts w:ascii="Courier New" w:hAnsi="Courier New" w:cs="Courier New" w:hint="default"/>
      </w:rPr>
    </w:lvl>
    <w:lvl w:ilvl="5" w:tplc="08130005" w:tentative="1">
      <w:start w:val="1"/>
      <w:numFmt w:val="bullet"/>
      <w:lvlText w:val=""/>
      <w:lvlJc w:val="left"/>
      <w:pPr>
        <w:ind w:left="4569" w:hanging="360"/>
      </w:pPr>
      <w:rPr>
        <w:rFonts w:ascii="Wingdings" w:hAnsi="Wingdings" w:hint="default"/>
      </w:rPr>
    </w:lvl>
    <w:lvl w:ilvl="6" w:tplc="08130001" w:tentative="1">
      <w:start w:val="1"/>
      <w:numFmt w:val="bullet"/>
      <w:lvlText w:val=""/>
      <w:lvlJc w:val="left"/>
      <w:pPr>
        <w:ind w:left="5289" w:hanging="360"/>
      </w:pPr>
      <w:rPr>
        <w:rFonts w:ascii="Symbol" w:hAnsi="Symbol" w:hint="default"/>
      </w:rPr>
    </w:lvl>
    <w:lvl w:ilvl="7" w:tplc="08130003" w:tentative="1">
      <w:start w:val="1"/>
      <w:numFmt w:val="bullet"/>
      <w:lvlText w:val="o"/>
      <w:lvlJc w:val="left"/>
      <w:pPr>
        <w:ind w:left="6009" w:hanging="360"/>
      </w:pPr>
      <w:rPr>
        <w:rFonts w:ascii="Courier New" w:hAnsi="Courier New" w:cs="Courier New" w:hint="default"/>
      </w:rPr>
    </w:lvl>
    <w:lvl w:ilvl="8" w:tplc="08130005" w:tentative="1">
      <w:start w:val="1"/>
      <w:numFmt w:val="bullet"/>
      <w:lvlText w:val=""/>
      <w:lvlJc w:val="left"/>
      <w:pPr>
        <w:ind w:left="6729"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20"/>
  </w:num>
  <w:num w:numId="14">
    <w:abstractNumId w:val="18"/>
  </w:num>
  <w:num w:numId="15">
    <w:abstractNumId w:val="34"/>
  </w:num>
  <w:num w:numId="16">
    <w:abstractNumId w:val="21"/>
  </w:num>
  <w:num w:numId="17">
    <w:abstractNumId w:val="19"/>
  </w:num>
  <w:num w:numId="18">
    <w:abstractNumId w:val="11"/>
  </w:num>
  <w:num w:numId="19">
    <w:abstractNumId w:val="33"/>
  </w:num>
  <w:num w:numId="20">
    <w:abstractNumId w:val="17"/>
  </w:num>
  <w:num w:numId="21">
    <w:abstractNumId w:val="26"/>
  </w:num>
  <w:num w:numId="22">
    <w:abstractNumId w:val="37"/>
  </w:num>
  <w:num w:numId="23">
    <w:abstractNumId w:val="14"/>
  </w:num>
  <w:num w:numId="24">
    <w:abstractNumId w:val="25"/>
  </w:num>
  <w:num w:numId="25">
    <w:abstractNumId w:val="38"/>
  </w:num>
  <w:num w:numId="26">
    <w:abstractNumId w:val="30"/>
  </w:num>
  <w:num w:numId="27">
    <w:abstractNumId w:val="35"/>
  </w:num>
  <w:num w:numId="28">
    <w:abstractNumId w:val="16"/>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8"/>
  </w:num>
  <w:num w:numId="33">
    <w:abstractNumId w:val="12"/>
  </w:num>
  <w:num w:numId="34">
    <w:abstractNumId w:val="29"/>
  </w:num>
  <w:num w:numId="35">
    <w:abstractNumId w:val="27"/>
  </w:num>
  <w:num w:numId="36">
    <w:abstractNumId w:val="36"/>
  </w:num>
  <w:num w:numId="37">
    <w:abstractNumId w:val="39"/>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7"/>
  </w:num>
  <w:num w:numId="43">
    <w:abstractNumId w:val="36"/>
  </w:num>
  <w:num w:numId="44">
    <w:abstractNumId w:val="22"/>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1B"/>
    <w:rsid w:val="00046AA2"/>
    <w:rsid w:val="00056B45"/>
    <w:rsid w:val="0006566E"/>
    <w:rsid w:val="00095B89"/>
    <w:rsid w:val="000C32E9"/>
    <w:rsid w:val="00115A70"/>
    <w:rsid w:val="00163045"/>
    <w:rsid w:val="001905F9"/>
    <w:rsid w:val="001E10F9"/>
    <w:rsid w:val="002443F8"/>
    <w:rsid w:val="00390E31"/>
    <w:rsid w:val="003961A0"/>
    <w:rsid w:val="003C6F81"/>
    <w:rsid w:val="003D0E83"/>
    <w:rsid w:val="003E7993"/>
    <w:rsid w:val="003F4394"/>
    <w:rsid w:val="00444344"/>
    <w:rsid w:val="0044641A"/>
    <w:rsid w:val="004A7B1B"/>
    <w:rsid w:val="004C3030"/>
    <w:rsid w:val="00515662"/>
    <w:rsid w:val="00552F60"/>
    <w:rsid w:val="00566864"/>
    <w:rsid w:val="00584100"/>
    <w:rsid w:val="0058671B"/>
    <w:rsid w:val="005D3734"/>
    <w:rsid w:val="006119CF"/>
    <w:rsid w:val="00613590"/>
    <w:rsid w:val="006837F2"/>
    <w:rsid w:val="006A6141"/>
    <w:rsid w:val="006B29FD"/>
    <w:rsid w:val="006E6657"/>
    <w:rsid w:val="007D25CA"/>
    <w:rsid w:val="008202F6"/>
    <w:rsid w:val="00853792"/>
    <w:rsid w:val="00860A92"/>
    <w:rsid w:val="00877BEB"/>
    <w:rsid w:val="0089582E"/>
    <w:rsid w:val="008A124E"/>
    <w:rsid w:val="008B021A"/>
    <w:rsid w:val="0098305B"/>
    <w:rsid w:val="00983658"/>
    <w:rsid w:val="009D6776"/>
    <w:rsid w:val="009E7BE0"/>
    <w:rsid w:val="009F2625"/>
    <w:rsid w:val="009F31F9"/>
    <w:rsid w:val="00A2543E"/>
    <w:rsid w:val="00A421B1"/>
    <w:rsid w:val="00A52080"/>
    <w:rsid w:val="00A62D36"/>
    <w:rsid w:val="00A77B3E"/>
    <w:rsid w:val="00AD2234"/>
    <w:rsid w:val="00AD5336"/>
    <w:rsid w:val="00AE7ED8"/>
    <w:rsid w:val="00B03FE3"/>
    <w:rsid w:val="00B04798"/>
    <w:rsid w:val="00B67AAA"/>
    <w:rsid w:val="00B70E57"/>
    <w:rsid w:val="00B842C3"/>
    <w:rsid w:val="00BE67DE"/>
    <w:rsid w:val="00C075CB"/>
    <w:rsid w:val="00C151DA"/>
    <w:rsid w:val="00C7414E"/>
    <w:rsid w:val="00CA0BD7"/>
    <w:rsid w:val="00CA47EA"/>
    <w:rsid w:val="00CB365E"/>
    <w:rsid w:val="00CB7037"/>
    <w:rsid w:val="00CC4D97"/>
    <w:rsid w:val="00D024FF"/>
    <w:rsid w:val="00D23249"/>
    <w:rsid w:val="00D3704D"/>
    <w:rsid w:val="00DA4A11"/>
    <w:rsid w:val="00DB5A9C"/>
    <w:rsid w:val="00DF0279"/>
    <w:rsid w:val="00DF5058"/>
    <w:rsid w:val="00E12705"/>
    <w:rsid w:val="00E72510"/>
    <w:rsid w:val="00E73F90"/>
    <w:rsid w:val="00F90B67"/>
    <w:rsid w:val="00FF33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14:docId w14:val="45866B4A"/>
  <w15:docId w15:val="{F60AE3EF-36A9-4E3B-8854-C594D806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Note Heading" w:semiHidden="1" w:uiPriority="99" w:unhideWhenUsed="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C3030"/>
  </w:style>
  <w:style w:type="paragraph" w:styleId="Kop1">
    <w:name w:val="heading 1"/>
    <w:basedOn w:val="Standaard"/>
    <w:next w:val="Standaard"/>
    <w:qFormat/>
    <w:pPr>
      <w:keepNext/>
      <w:outlineLvl w:val="0"/>
    </w:pPr>
    <w:rPr>
      <w:rFonts w:ascii="Arial" w:hAnsi="Arial"/>
      <w:color w:val="999999"/>
      <w:sz w:val="52"/>
    </w:rPr>
  </w:style>
  <w:style w:type="paragraph" w:styleId="Kop2">
    <w:name w:val="heading 2"/>
    <w:basedOn w:val="Standaard"/>
    <w:next w:val="Standaard"/>
    <w:link w:val="Kop2Char"/>
    <w:qFormat/>
    <w:pPr>
      <w:keepNext/>
      <w:outlineLvl w:val="1"/>
    </w:pPr>
    <w:rPr>
      <w:rFonts w:ascii="Arial" w:hAnsi="Arial"/>
      <w:b/>
      <w:bCs/>
      <w:color w:val="999999"/>
      <w:sz w:val="16"/>
    </w:rPr>
  </w:style>
  <w:style w:type="paragraph" w:styleId="Kop3">
    <w:name w:val="heading 3"/>
    <w:basedOn w:val="Standaard"/>
    <w:next w:val="Standaard"/>
    <w:qFormat/>
    <w:rsid w:val="008301A5"/>
    <w:pPr>
      <w:keepNext/>
      <w:outlineLvl w:val="2"/>
    </w:pPr>
    <w:rPr>
      <w:rFonts w:ascii="Tahoma" w:hAnsi="Tahoma" w:cs="Tahoma"/>
      <w:b/>
      <w:bCs/>
      <w:sz w:val="22"/>
    </w:rPr>
  </w:style>
  <w:style w:type="paragraph" w:styleId="Kop4">
    <w:name w:val="heading 4"/>
    <w:basedOn w:val="Standaard"/>
    <w:next w:val="Standaard"/>
    <w:qFormat/>
    <w:rsid w:val="008301A5"/>
    <w:pPr>
      <w:keepNext/>
      <w:tabs>
        <w:tab w:val="left" w:pos="2410"/>
        <w:tab w:val="left" w:pos="4678"/>
        <w:tab w:val="left" w:pos="7088"/>
      </w:tabs>
      <w:ind w:left="8222" w:hanging="8222"/>
      <w:outlineLvl w:val="3"/>
    </w:pPr>
    <w:rPr>
      <w:b/>
      <w:bCs/>
    </w:rPr>
  </w:style>
  <w:style w:type="paragraph" w:styleId="Kop5">
    <w:name w:val="heading 5"/>
    <w:basedOn w:val="Standaard"/>
    <w:next w:val="Standaard"/>
    <w:qFormat/>
    <w:rsid w:val="008301A5"/>
    <w:pPr>
      <w:keepNext/>
      <w:spacing w:after="120"/>
      <w:outlineLvl w:val="4"/>
    </w:pPr>
    <w:rPr>
      <w:b/>
      <w:bCs/>
      <w:sz w:val="16"/>
      <w:szCs w:val="16"/>
    </w:rPr>
  </w:style>
  <w:style w:type="paragraph" w:styleId="Kop6">
    <w:name w:val="heading 6"/>
    <w:basedOn w:val="Standaard"/>
    <w:next w:val="Standaard"/>
    <w:qFormat/>
    <w:rsid w:val="008301A5"/>
    <w:pPr>
      <w:keepNext/>
      <w:outlineLvl w:val="5"/>
    </w:pPr>
    <w:rPr>
      <w:b/>
      <w:bCs/>
    </w:rPr>
  </w:style>
  <w:style w:type="paragraph" w:styleId="Kop7">
    <w:name w:val="heading 7"/>
    <w:basedOn w:val="Standaard"/>
    <w:next w:val="Standaard"/>
    <w:qFormat/>
    <w:rsid w:val="008301A5"/>
    <w:pPr>
      <w:keepNext/>
      <w:pBdr>
        <w:top w:val="single" w:sz="4" w:space="1" w:color="auto"/>
        <w:left w:val="single" w:sz="4" w:space="4" w:color="auto"/>
        <w:bottom w:val="single" w:sz="4" w:space="1" w:color="auto"/>
        <w:right w:val="single" w:sz="4" w:space="4" w:color="auto"/>
      </w:pBdr>
      <w:tabs>
        <w:tab w:val="left" w:pos="2410"/>
        <w:tab w:val="left" w:pos="4678"/>
        <w:tab w:val="left" w:pos="7088"/>
      </w:tabs>
      <w:jc w:val="center"/>
      <w:outlineLvl w:val="6"/>
    </w:pPr>
    <w:rPr>
      <w:b/>
      <w:bCs/>
      <w:sz w:val="32"/>
    </w:rPr>
  </w:style>
  <w:style w:type="paragraph" w:styleId="Kop8">
    <w:name w:val="heading 8"/>
    <w:basedOn w:val="Standaard"/>
    <w:next w:val="Standaard"/>
    <w:qFormat/>
    <w:rsid w:val="008301A5"/>
    <w:pPr>
      <w:keepNext/>
      <w:pBdr>
        <w:top w:val="single" w:sz="4" w:space="1" w:color="auto"/>
        <w:left w:val="single" w:sz="4" w:space="4" w:color="auto"/>
        <w:bottom w:val="single" w:sz="4" w:space="1" w:color="auto"/>
        <w:right w:val="single" w:sz="4" w:space="4" w:color="auto"/>
      </w:pBdr>
      <w:tabs>
        <w:tab w:val="left" w:pos="360"/>
      </w:tabs>
      <w:spacing w:after="120"/>
      <w:outlineLvl w:val="7"/>
    </w:pPr>
    <w:rPr>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460977"/>
    <w:rPr>
      <w:rFonts w:ascii="Arial" w:hAnsi="Arial"/>
      <w:b/>
      <w:bCs/>
      <w:color w:val="999999"/>
      <w:sz w:val="16"/>
      <w:lang w:val="nl" w:eastAsia="nl-NL" w:bidi="ar-S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sz w:val="24"/>
      <w:szCs w:val="24"/>
      <w:lang w:val="nl-NL"/>
    </w:rPr>
  </w:style>
  <w:style w:type="paragraph" w:customStyle="1" w:styleId="BasicParagraph">
    <w:name w:val="[Basic Paragraph]"/>
    <w:basedOn w:val="Standaard"/>
    <w:rsid w:val="00BB6B3F"/>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paragraph" w:customStyle="1" w:styleId="body">
    <w:name w:val="body"/>
    <w:basedOn w:val="Standaard"/>
    <w:rsid w:val="00B13041"/>
    <w:pPr>
      <w:widowControl w:val="0"/>
      <w:autoSpaceDE w:val="0"/>
      <w:autoSpaceDN w:val="0"/>
      <w:adjustRightInd w:val="0"/>
      <w:spacing w:line="288" w:lineRule="auto"/>
      <w:jc w:val="both"/>
      <w:textAlignment w:val="center"/>
    </w:pPr>
    <w:rPr>
      <w:rFonts w:ascii="Lucida Sans" w:hAnsi="Lucida Sans"/>
      <w:color w:val="000000"/>
      <w:szCs w:val="24"/>
      <w:lang w:val="en-US" w:eastAsia="en-US"/>
    </w:rPr>
  </w:style>
  <w:style w:type="paragraph" w:customStyle="1" w:styleId="contact">
    <w:name w:val="contact"/>
    <w:basedOn w:val="Standaard"/>
    <w:rsid w:val="00FB493D"/>
    <w:pPr>
      <w:tabs>
        <w:tab w:val="left" w:pos="3124"/>
        <w:tab w:val="left" w:pos="5680"/>
      </w:tabs>
      <w:spacing w:line="240" w:lineRule="exact"/>
    </w:pPr>
    <w:rPr>
      <w:rFonts w:ascii="Lucida Sans" w:hAnsi="Lucida Sans"/>
      <w:b/>
      <w:sz w:val="15"/>
    </w:rPr>
  </w:style>
  <w:style w:type="paragraph" w:styleId="Plattetekst3">
    <w:name w:val="Body Text 3"/>
    <w:basedOn w:val="Standaard"/>
    <w:rsid w:val="008301A5"/>
    <w:pPr>
      <w:tabs>
        <w:tab w:val="right" w:pos="-1440"/>
        <w:tab w:val="left" w:pos="-720"/>
        <w:tab w:val="left" w:pos="0"/>
        <w:tab w:val="left" w:pos="709"/>
      </w:tabs>
    </w:pPr>
    <w:rPr>
      <w:rFonts w:ascii="Garamond" w:hAnsi="Garamond"/>
      <w:lang w:val="nl"/>
    </w:rPr>
  </w:style>
  <w:style w:type="character" w:customStyle="1" w:styleId="EindnoottekstChar">
    <w:name w:val="Eindnoottekst Char"/>
    <w:rsid w:val="00F6652B"/>
    <w:rPr>
      <w:rFonts w:ascii="Courier New" w:hAnsi="Courier New"/>
      <w:snapToGrid w:val="0"/>
      <w:sz w:val="24"/>
      <w:lang w:val="nl-NL" w:eastAsia="nl-NL"/>
    </w:rPr>
  </w:style>
  <w:style w:type="paragraph" w:styleId="Bloktekst">
    <w:name w:val="Block Text"/>
    <w:basedOn w:val="Standaard"/>
    <w:rsid w:val="00F6652B"/>
    <w:pPr>
      <w:tabs>
        <w:tab w:val="left" w:pos="-1440"/>
      </w:tabs>
      <w:ind w:left="720" w:right="720"/>
      <w:jc w:val="both"/>
    </w:pPr>
  </w:style>
  <w:style w:type="paragraph" w:styleId="Plattetekst">
    <w:name w:val="Body Text"/>
    <w:basedOn w:val="Standaard"/>
    <w:rsid w:val="00F6652B"/>
    <w:pPr>
      <w:tabs>
        <w:tab w:val="right" w:pos="-1440"/>
        <w:tab w:val="left" w:pos="0"/>
      </w:tabs>
      <w:spacing w:after="120"/>
      <w:ind w:right="540"/>
      <w:jc w:val="both"/>
    </w:pPr>
  </w:style>
  <w:style w:type="paragraph" w:styleId="Plattetekst2">
    <w:name w:val="Body Text 2"/>
    <w:basedOn w:val="Standaard"/>
    <w:rsid w:val="00F6652B"/>
    <w:pPr>
      <w:pBdr>
        <w:top w:val="single" w:sz="4" w:space="1" w:color="auto"/>
        <w:left w:val="single" w:sz="4" w:space="5" w:color="auto"/>
        <w:bottom w:val="single" w:sz="4" w:space="1" w:color="auto"/>
        <w:right w:val="single" w:sz="4" w:space="4" w:color="auto"/>
      </w:pBdr>
      <w:tabs>
        <w:tab w:val="left" w:pos="-1440"/>
        <w:tab w:val="left" w:pos="-720"/>
        <w:tab w:val="left" w:pos="0"/>
      </w:tabs>
      <w:spacing w:after="120"/>
      <w:ind w:right="540"/>
      <w:jc w:val="both"/>
    </w:pPr>
    <w:rPr>
      <w:bCs/>
      <w:spacing w:val="-3"/>
    </w:rPr>
  </w:style>
  <w:style w:type="character" w:styleId="Hyperlink">
    <w:name w:val="Hyperlink"/>
    <w:uiPriority w:val="99"/>
    <w:unhideWhenUsed/>
    <w:rsid w:val="00552F60"/>
    <w:rPr>
      <w:color w:val="0000FF"/>
      <w:u w:val="single"/>
    </w:rPr>
  </w:style>
  <w:style w:type="paragraph" w:styleId="Lijstalinea">
    <w:name w:val="List Paragraph"/>
    <w:basedOn w:val="Standaard"/>
    <w:link w:val="LijstalineaChar"/>
    <w:uiPriority w:val="34"/>
    <w:qFormat/>
    <w:rsid w:val="00552F60"/>
    <w:pPr>
      <w:spacing w:after="200" w:line="276" w:lineRule="auto"/>
      <w:ind w:left="720"/>
      <w:contextualSpacing/>
    </w:pPr>
    <w:rPr>
      <w:rFonts w:eastAsia="Calibri"/>
      <w:szCs w:val="22"/>
      <w:lang w:eastAsia="en-US"/>
    </w:rPr>
  </w:style>
  <w:style w:type="paragraph" w:customStyle="1" w:styleId="Normal1">
    <w:name w:val="Normal_1"/>
    <w:qFormat/>
    <w:rsid w:val="006B5D55"/>
    <w:rPr>
      <w:rFonts w:ascii="Arial" w:hAnsi="Arial"/>
    </w:rPr>
  </w:style>
  <w:style w:type="character" w:customStyle="1" w:styleId="DefaultParagraphFont1">
    <w:name w:val="Default Paragraph Font_1"/>
    <w:uiPriority w:val="1"/>
    <w:semiHidden/>
    <w:unhideWhenUsed/>
    <w:rPr>
      <w:rFonts w:ascii="Arial" w:hAnsi="Arial"/>
    </w:rPr>
  </w:style>
  <w:style w:type="table" w:styleId="Tabelraster">
    <w:name w:val="Table Grid"/>
    <w:basedOn w:val="Standaardtabel"/>
    <w:uiPriority w:val="39"/>
    <w:rsid w:val="00E1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qFormat/>
    <w:rsid w:val="00805BCE"/>
    <w:rPr>
      <w:rFonts w:ascii="Times New Roman" w:hAnsi="Times New Roman"/>
      <w:sz w:val="24"/>
      <w:szCs w:val="24"/>
      <w:lang w:val="en-US" w:eastAsia="en-US"/>
    </w:rPr>
  </w:style>
  <w:style w:type="character" w:customStyle="1" w:styleId="DefaultParagraphFont2">
    <w:name w:val="Default Paragraph Font_2"/>
    <w:semiHidden/>
    <w:rPr>
      <w:rFonts w:ascii="Times New Roman" w:hAnsi="Times New Roman"/>
      <w:lang w:val="en-US" w:eastAsia="en-US"/>
    </w:rPr>
  </w:style>
  <w:style w:type="paragraph" w:customStyle="1" w:styleId="2-besprokenpunt">
    <w:name w:val="2-besproken punt"/>
    <w:basedOn w:val="Standaard"/>
    <w:rsid w:val="00FF33E1"/>
    <w:pPr>
      <w:tabs>
        <w:tab w:val="left" w:pos="1134"/>
      </w:tabs>
      <w:spacing w:after="120"/>
      <w:ind w:left="1134" w:hanging="567"/>
    </w:pPr>
    <w:rPr>
      <w:rFonts w:ascii="Arial" w:hAnsi="Arial"/>
      <w:b/>
      <w:sz w:val="22"/>
      <w:lang w:val="nl-NL"/>
    </w:rPr>
  </w:style>
  <w:style w:type="character" w:customStyle="1" w:styleId="fr-viewstrong">
    <w:name w:val="fr-view_strong"/>
    <w:basedOn w:val="Standaardalinea-lettertype"/>
    <w:rsid w:val="00FF33E1"/>
    <w:rPr>
      <w:b/>
      <w:bCs/>
    </w:rPr>
  </w:style>
  <w:style w:type="paragraph" w:customStyle="1" w:styleId="ql-indent-1">
    <w:name w:val="ql-indent-1"/>
    <w:basedOn w:val="2-besprokenpunt"/>
    <w:rsid w:val="00FF33E1"/>
  </w:style>
  <w:style w:type="paragraph" w:customStyle="1" w:styleId="Default">
    <w:name w:val="Default"/>
    <w:rsid w:val="00FF33E1"/>
    <w:pPr>
      <w:autoSpaceDE w:val="0"/>
      <w:autoSpaceDN w:val="0"/>
      <w:adjustRightInd w:val="0"/>
    </w:pPr>
    <w:rPr>
      <w:rFonts w:ascii="Calibri" w:eastAsiaTheme="minorHAnsi" w:hAnsi="Calibri" w:cs="Calibri"/>
      <w:color w:val="000000"/>
      <w:sz w:val="24"/>
      <w:szCs w:val="24"/>
      <w:lang w:eastAsia="en-US"/>
    </w:rPr>
  </w:style>
  <w:style w:type="paragraph" w:customStyle="1" w:styleId="Normal3">
    <w:name w:val="Normal_3"/>
    <w:qFormat/>
    <w:rsid w:val="00FF33E1"/>
    <w:pPr>
      <w:spacing w:line="280" w:lineRule="exact"/>
    </w:pPr>
  </w:style>
  <w:style w:type="character" w:customStyle="1" w:styleId="LijstalineaChar">
    <w:name w:val="Lijstalinea Char"/>
    <w:link w:val="Lijstalinea"/>
    <w:uiPriority w:val="34"/>
    <w:locked/>
    <w:rsid w:val="00FF33E1"/>
    <w:rPr>
      <w:rFonts w:eastAsia="Calibri"/>
      <w:szCs w:val="22"/>
      <w:lang w:eastAsia="en-US"/>
    </w:rPr>
  </w:style>
  <w:style w:type="table" w:customStyle="1" w:styleId="Tabelraster1">
    <w:name w:val="Tabelraster1"/>
    <w:basedOn w:val="Standaardtabel"/>
    <w:next w:val="Tabelraster"/>
    <w:uiPriority w:val="39"/>
    <w:rsid w:val="0058671B"/>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26347">
      <w:bodyDiv w:val="1"/>
      <w:marLeft w:val="0"/>
      <w:marRight w:val="0"/>
      <w:marTop w:val="0"/>
      <w:marBottom w:val="0"/>
      <w:divBdr>
        <w:top w:val="none" w:sz="0" w:space="0" w:color="auto"/>
        <w:left w:val="none" w:sz="0" w:space="0" w:color="auto"/>
        <w:bottom w:val="none" w:sz="0" w:space="0" w:color="auto"/>
        <w:right w:val="none" w:sz="0" w:space="0" w:color="auto"/>
      </w:divBdr>
    </w:div>
    <w:div w:id="576482578">
      <w:bodyDiv w:val="1"/>
      <w:marLeft w:val="0"/>
      <w:marRight w:val="0"/>
      <w:marTop w:val="0"/>
      <w:marBottom w:val="0"/>
      <w:divBdr>
        <w:top w:val="none" w:sz="0" w:space="0" w:color="auto"/>
        <w:left w:val="none" w:sz="0" w:space="0" w:color="auto"/>
        <w:bottom w:val="none" w:sz="0" w:space="0" w:color="auto"/>
        <w:right w:val="none" w:sz="0" w:space="0" w:color="auto"/>
      </w:divBdr>
    </w:div>
    <w:div w:id="926306968">
      <w:bodyDiv w:val="1"/>
      <w:marLeft w:val="0"/>
      <w:marRight w:val="0"/>
      <w:marTop w:val="0"/>
      <w:marBottom w:val="0"/>
      <w:divBdr>
        <w:top w:val="none" w:sz="0" w:space="0" w:color="auto"/>
        <w:left w:val="none" w:sz="0" w:space="0" w:color="auto"/>
        <w:bottom w:val="none" w:sz="0" w:space="0" w:color="auto"/>
        <w:right w:val="none" w:sz="0" w:space="0" w:color="auto"/>
      </w:divBdr>
    </w:div>
    <w:div w:id="963852958">
      <w:bodyDiv w:val="1"/>
      <w:marLeft w:val="0"/>
      <w:marRight w:val="0"/>
      <w:marTop w:val="0"/>
      <w:marBottom w:val="0"/>
      <w:divBdr>
        <w:top w:val="none" w:sz="0" w:space="0" w:color="auto"/>
        <w:left w:val="none" w:sz="0" w:space="0" w:color="auto"/>
        <w:bottom w:val="none" w:sz="0" w:space="0" w:color="auto"/>
        <w:right w:val="none" w:sz="0" w:space="0" w:color="auto"/>
      </w:divBdr>
    </w:div>
    <w:div w:id="1302998046">
      <w:bodyDiv w:val="1"/>
      <w:marLeft w:val="0"/>
      <w:marRight w:val="0"/>
      <w:marTop w:val="0"/>
      <w:marBottom w:val="0"/>
      <w:divBdr>
        <w:top w:val="none" w:sz="0" w:space="0" w:color="auto"/>
        <w:left w:val="none" w:sz="0" w:space="0" w:color="auto"/>
        <w:bottom w:val="none" w:sz="0" w:space="0" w:color="auto"/>
        <w:right w:val="none" w:sz="0" w:space="0" w:color="auto"/>
      </w:divBdr>
    </w:div>
    <w:div w:id="1522206947">
      <w:bodyDiv w:val="1"/>
      <w:marLeft w:val="0"/>
      <w:marRight w:val="0"/>
      <w:marTop w:val="0"/>
      <w:marBottom w:val="0"/>
      <w:divBdr>
        <w:top w:val="none" w:sz="0" w:space="0" w:color="auto"/>
        <w:left w:val="none" w:sz="0" w:space="0" w:color="auto"/>
        <w:bottom w:val="none" w:sz="0" w:space="0" w:color="auto"/>
        <w:right w:val="none" w:sz="0" w:space="0" w:color="auto"/>
      </w:divBdr>
    </w:div>
    <w:div w:id="1958944961">
      <w:bodyDiv w:val="1"/>
      <w:marLeft w:val="0"/>
      <w:marRight w:val="0"/>
      <w:marTop w:val="0"/>
      <w:marBottom w:val="0"/>
      <w:divBdr>
        <w:top w:val="none" w:sz="0" w:space="0" w:color="auto"/>
        <w:left w:val="none" w:sz="0" w:space="0" w:color="auto"/>
        <w:bottom w:val="none" w:sz="0" w:space="0" w:color="auto"/>
        <w:right w:val="none" w:sz="0" w:space="0" w:color="auto"/>
      </w:divBdr>
    </w:div>
    <w:div w:id="202566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vigator.emis.vito.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wijnen\Local%20Settings\Temporary%20Internet%20Files\OLK23\sjabloon%20brief%20met%20openingsur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67CD-D231-4778-A061-4763FCAD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 met openingsuren.dot</Template>
  <TotalTime>0</TotalTime>
  <Pages>10</Pages>
  <Words>3312</Words>
  <Characters>20347</Characters>
  <Application>Microsoft Office Word</Application>
  <DocSecurity>4</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 Leuven</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joswijnen</dc:creator>
  <cp:lastModifiedBy>Mariska Debaene</cp:lastModifiedBy>
  <cp:revision>2</cp:revision>
  <cp:lastPrinted>2009-08-14T18:31:00Z</cp:lastPrinted>
  <dcterms:created xsi:type="dcterms:W3CDTF">2021-11-17T09:11:00Z</dcterms:created>
  <dcterms:modified xsi:type="dcterms:W3CDTF">2021-11-17T09:11:00Z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